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50122" w14:textId="77777777" w:rsidR="007C605B" w:rsidRDefault="007C605B" w:rsidP="0087066C">
      <w:pPr>
        <w:pStyle w:val="12"/>
      </w:pPr>
    </w:p>
    <w:p w14:paraId="4E794A78" w14:textId="77777777" w:rsidR="0087066C" w:rsidRDefault="00352BE9" w:rsidP="0087066C">
      <w:pPr>
        <w:pStyle w:val="12"/>
      </w:pPr>
      <w:r>
        <w:rPr>
          <w:noProof/>
          <w:lang w:eastAsia="ru-RU"/>
        </w:rPr>
        <w:drawing>
          <wp:anchor distT="0" distB="0" distL="114300" distR="114300" simplePos="0" relativeHeight="251655680" behindDoc="0" locked="0" layoutInCell="1" allowOverlap="1" wp14:anchorId="22267D06" wp14:editId="3997152A">
            <wp:simplePos x="0" y="0"/>
            <wp:positionH relativeFrom="page">
              <wp:align>center</wp:align>
            </wp:positionH>
            <wp:positionV relativeFrom="paragraph">
              <wp:posOffset>-8890</wp:posOffset>
            </wp:positionV>
            <wp:extent cx="1485900" cy="1031240"/>
            <wp:effectExtent l="0" t="0" r="0" b="0"/>
            <wp:wrapNone/>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srcRect l="-2951" r="-1849" b="-8829"/>
                    <a:stretch>
                      <a:fillRect/>
                    </a:stretch>
                  </pic:blipFill>
                  <pic:spPr bwMode="auto">
                    <a:xfrm>
                      <a:off x="0" y="0"/>
                      <a:ext cx="1485900" cy="1031240"/>
                    </a:xfrm>
                    <a:prstGeom prst="rect">
                      <a:avLst/>
                    </a:prstGeom>
                    <a:noFill/>
                  </pic:spPr>
                </pic:pic>
              </a:graphicData>
            </a:graphic>
          </wp:anchor>
        </w:drawing>
      </w:r>
    </w:p>
    <w:p w14:paraId="1E2AC49F" w14:textId="77777777" w:rsidR="0087066C" w:rsidRDefault="0087066C" w:rsidP="0087066C"/>
    <w:p w14:paraId="69C5D83C" w14:textId="77777777" w:rsidR="0087066C" w:rsidRDefault="0087066C" w:rsidP="0087066C"/>
    <w:p w14:paraId="660552C8" w14:textId="77777777" w:rsidR="0087066C" w:rsidRDefault="0087066C" w:rsidP="0087066C"/>
    <w:p w14:paraId="7545AC74" w14:textId="77777777" w:rsidR="0087066C" w:rsidRDefault="0087066C" w:rsidP="0087066C"/>
    <w:p w14:paraId="0CF5CA44" w14:textId="77777777" w:rsidR="0087066C" w:rsidRDefault="0087066C" w:rsidP="0087066C"/>
    <w:p w14:paraId="4C5D4A60" w14:textId="77777777" w:rsidR="0090199E" w:rsidRDefault="0090199E" w:rsidP="0087066C"/>
    <w:p w14:paraId="31FB1D24" w14:textId="77777777" w:rsidR="0090199E" w:rsidRDefault="0090199E" w:rsidP="0087066C"/>
    <w:p w14:paraId="0999C6DF" w14:textId="495832FE" w:rsidR="0087066C" w:rsidRDefault="00237782" w:rsidP="0087066C">
      <w:r>
        <w:rPr>
          <w:noProof/>
          <w:lang w:eastAsia="ru-RU"/>
        </w:rPr>
        <mc:AlternateContent>
          <mc:Choice Requires="wps">
            <w:drawing>
              <wp:anchor distT="0" distB="0" distL="114300" distR="114300" simplePos="0" relativeHeight="251656704" behindDoc="0" locked="0" layoutInCell="1" allowOverlap="1" wp14:anchorId="7413B8C2" wp14:editId="17FFBF3D">
                <wp:simplePos x="0" y="0"/>
                <wp:positionH relativeFrom="column">
                  <wp:posOffset>106680</wp:posOffset>
                </wp:positionH>
                <wp:positionV relativeFrom="paragraph">
                  <wp:posOffset>185420</wp:posOffset>
                </wp:positionV>
                <wp:extent cx="3489960" cy="826135"/>
                <wp:effectExtent l="0" t="0" r="0" b="0"/>
                <wp:wrapNone/>
                <wp:docPr id="3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960" cy="82613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74DD169" w14:textId="77777777" w:rsidR="00EE32A0" w:rsidRPr="00751BCF" w:rsidRDefault="00EE32A0" w:rsidP="0090199E">
                            <w:pPr>
                              <w:ind w:firstLine="0"/>
                              <w:rPr>
                                <w:b/>
                                <w:sz w:val="44"/>
                              </w:rPr>
                            </w:pPr>
                            <w:r>
                              <w:rPr>
                                <w:b/>
                                <w:sz w:val="44"/>
                              </w:rPr>
                              <w:t>Перелом нижней челюсти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3B8C2" id="_x0000_t202" coordsize="21600,21600" o:spt="202" path="m,l,21600r21600,l21600,xe">
                <v:stroke joinstyle="miter"/>
                <v:path gradientshapeok="t" o:connecttype="rect"/>
              </v:shapetype>
              <v:shape id="Надпись 2" o:spid="_x0000_s1026" type="#_x0000_t202" style="position:absolute;left:0;text-align:left;margin-left:8.4pt;margin-top:14.6pt;width:274.8pt;height:6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" stroked="f" strokeweight=".5pt">
                <v:textbox>
                  <w:txbxContent>
                    <w:p w14:paraId="474DD169" w14:textId="77777777" w:rsidR="003D1698" w:rsidRPr="00751BCF" w:rsidRDefault="003D1698" w:rsidP="0090199E">
                      <w:pPr>
                        <w:ind w:firstLine="0"/>
                        <w:rPr>
                          <w:b/>
                          <w:sz w:val="44"/>
                        </w:rPr>
                      </w:pPr>
                      <w:r>
                        <w:rPr>
                          <w:b/>
                          <w:sz w:val="44"/>
                        </w:rPr>
                        <w:t>Перелом нижней челюсти</w:t>
                      </w:r>
                    </w:p>
                  </w:txbxContent>
                </v:textbox>
              </v:shape>
            </w:pict>
          </mc:Fallback>
        </mc:AlternateContent>
      </w:r>
      <w:r>
        <w:rPr>
          <w:noProof/>
          <w:lang w:eastAsia="ru-RU"/>
        </w:rPr>
        <mc:AlternateContent>
          <mc:Choice Requires="wps">
            <w:drawing>
              <wp:anchor distT="0" distB="0" distL="114300" distR="114300" simplePos="0" relativeHeight="251657728" behindDoc="0" locked="0" layoutInCell="1" allowOverlap="1" wp14:anchorId="33A3D5C6" wp14:editId="4F36C26E">
                <wp:simplePos x="0" y="0"/>
                <wp:positionH relativeFrom="column">
                  <wp:posOffset>106680</wp:posOffset>
                </wp:positionH>
                <wp:positionV relativeFrom="paragraph">
                  <wp:posOffset>-69215</wp:posOffset>
                </wp:positionV>
                <wp:extent cx="2008505" cy="254635"/>
                <wp:effectExtent l="0" t="0" r="0" b="3810"/>
                <wp:wrapNone/>
                <wp:docPr id="3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5463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0527825" w14:textId="77777777" w:rsidR="00EE32A0" w:rsidRPr="00F2623E" w:rsidRDefault="00EE32A0" w:rsidP="0090199E">
                            <w:pPr>
                              <w:ind w:firstLine="0"/>
                              <w:rPr>
                                <w:color w:val="808080"/>
                              </w:rPr>
                            </w:pPr>
                            <w:r w:rsidRPr="00F2623E">
                              <w:rPr>
                                <w:color w:val="808080"/>
                              </w:rPr>
                              <w:t>Клинические рекомендации</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3D5C6" id="Надпись 1" o:spid="_x0000_s1027" type="#_x0000_t202" style="position:absolute;left:0;text-align:left;margin-left:8.4pt;margin-top:-5.45pt;width:158.15pt;height:20.0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" stroked="f" strokeweight=".5pt">
                <v:textbox>
                  <w:txbxContent>
                    <w:p w14:paraId="10527825" w14:textId="77777777" w:rsidR="003D1698" w:rsidRPr="00F2623E" w:rsidRDefault="003D1698" w:rsidP="0090199E">
                      <w:pPr>
                        <w:ind w:firstLine="0"/>
                        <w:rPr>
                          <w:color w:val="808080"/>
                        </w:rPr>
                      </w:pPr>
                      <w:r w:rsidRPr="00F2623E">
                        <w:rPr>
                          <w:color w:val="808080"/>
                        </w:rPr>
                        <w:t>Клинические рекомендации</w:t>
                      </w:r>
                    </w:p>
                  </w:txbxContent>
                </v:textbox>
              </v:shape>
            </w:pict>
          </mc:Fallback>
        </mc:AlternateContent>
      </w:r>
    </w:p>
    <w:p w14:paraId="6B6F15DA" w14:textId="77777777" w:rsidR="0087066C" w:rsidRDefault="0087066C" w:rsidP="0087066C"/>
    <w:p w14:paraId="1FA638EB" w14:textId="77777777" w:rsidR="0090199E" w:rsidRDefault="0090199E" w:rsidP="0090199E">
      <w:pPr>
        <w:ind w:firstLine="0"/>
      </w:pPr>
    </w:p>
    <w:p w14:paraId="46E2586D" w14:textId="77777777" w:rsidR="0087066C" w:rsidRDefault="0087066C" w:rsidP="0087066C"/>
    <w:p w14:paraId="74672B41" w14:textId="20D541B7" w:rsidR="0087066C" w:rsidRPr="00913837" w:rsidRDefault="00913837" w:rsidP="00913837">
      <w:pPr>
        <w:ind w:firstLine="0"/>
      </w:pPr>
      <w:r>
        <w:t xml:space="preserve">Кодирование по Международной    </w:t>
      </w:r>
      <w:r>
        <w:rPr>
          <w:lang w:val="en-US"/>
        </w:rPr>
        <w:t>S</w:t>
      </w:r>
      <w:r w:rsidRPr="00913837">
        <w:t>02.6</w:t>
      </w:r>
      <w:r w:rsidR="00CB59EA">
        <w:t xml:space="preserve">,  </w:t>
      </w:r>
      <w:r w:rsidR="00CB59EA">
        <w:rPr>
          <w:lang w:val="en-US"/>
        </w:rPr>
        <w:t>S</w:t>
      </w:r>
      <w:r w:rsidR="00CB59EA" w:rsidRPr="00913837">
        <w:t>02.6</w:t>
      </w:r>
      <w:r w:rsidR="00CB59EA">
        <w:t>2</w:t>
      </w:r>
    </w:p>
    <w:p w14:paraId="34F35EC4" w14:textId="77777777" w:rsidR="0090199E" w:rsidRDefault="00913837" w:rsidP="00913837">
      <w:pPr>
        <w:ind w:firstLine="0"/>
      </w:pPr>
      <w:r w:rsidRPr="00913837">
        <w:t xml:space="preserve">   </w:t>
      </w:r>
      <w:r w:rsidR="006F537E">
        <w:t>статистической классификации</w:t>
      </w:r>
    </w:p>
    <w:p w14:paraId="77874C4F" w14:textId="77777777" w:rsidR="006F537E" w:rsidRDefault="006F537E" w:rsidP="00913837">
      <w:pPr>
        <w:ind w:firstLine="0"/>
      </w:pPr>
      <w:r>
        <w:t xml:space="preserve">   болезней и проблем, связанных</w:t>
      </w:r>
    </w:p>
    <w:p w14:paraId="1C875B00" w14:textId="77777777" w:rsidR="006F537E" w:rsidRPr="006F537E" w:rsidRDefault="006F537E" w:rsidP="00913837">
      <w:pPr>
        <w:ind w:firstLine="0"/>
      </w:pPr>
      <w:r>
        <w:t xml:space="preserve">                                 со здоровьем:</w:t>
      </w:r>
    </w:p>
    <w:p w14:paraId="0FBAE2D9" w14:textId="77777777" w:rsidR="00913837" w:rsidRPr="00913837" w:rsidRDefault="00913837" w:rsidP="00913837">
      <w:pPr>
        <w:ind w:firstLine="0"/>
      </w:pPr>
    </w:p>
    <w:p w14:paraId="0F9D5C20" w14:textId="77777777" w:rsidR="0090199E" w:rsidRDefault="006F537E" w:rsidP="0087066C">
      <w:r>
        <w:t xml:space="preserve">            Возрастная группа: взрослые</w:t>
      </w:r>
    </w:p>
    <w:p w14:paraId="22E4016E" w14:textId="77777777" w:rsidR="0087066C" w:rsidRDefault="0087066C" w:rsidP="0087066C"/>
    <w:p w14:paraId="2017AF95" w14:textId="540A19AB" w:rsidR="0087066C" w:rsidRDefault="00204A80" w:rsidP="0087066C">
      <w:r>
        <w:t xml:space="preserve">Год утверждения: </w:t>
      </w:r>
      <w:r w:rsidR="00FE1660" w:rsidRPr="00FE1660">
        <w:rPr>
          <w:b/>
        </w:rPr>
        <w:t>20</w:t>
      </w:r>
      <w:r w:rsidR="00523FA9">
        <w:rPr>
          <w:b/>
        </w:rPr>
        <w:t>_</w:t>
      </w:r>
    </w:p>
    <w:p w14:paraId="47B799B5" w14:textId="77777777" w:rsidR="0087066C" w:rsidRDefault="0087066C" w:rsidP="0087066C"/>
    <w:p w14:paraId="69907F88" w14:textId="2445B54F" w:rsidR="0087066C" w:rsidRDefault="00237782" w:rsidP="0087066C">
      <w:r>
        <w:rPr>
          <w:noProof/>
          <w:lang w:eastAsia="ru-RU"/>
        </w:rPr>
        <mc:AlternateContent>
          <mc:Choice Requires="wps">
            <w:drawing>
              <wp:anchor distT="0" distB="0" distL="114300" distR="114300" simplePos="0" relativeHeight="251658752" behindDoc="0" locked="0" layoutInCell="1" allowOverlap="1" wp14:anchorId="2F4CEAF7" wp14:editId="13B866A0">
                <wp:simplePos x="0" y="0"/>
                <wp:positionH relativeFrom="margin">
                  <wp:posOffset>106680</wp:posOffset>
                </wp:positionH>
                <wp:positionV relativeFrom="paragraph">
                  <wp:posOffset>187960</wp:posOffset>
                </wp:positionV>
                <wp:extent cx="5829300" cy="1318260"/>
                <wp:effectExtent l="0" t="0" r="3810" b="0"/>
                <wp:wrapNone/>
                <wp:docPr id="30"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31826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3AA0C87" w14:textId="77777777" w:rsidR="00EE32A0" w:rsidRPr="00F2623E" w:rsidRDefault="00EE32A0" w:rsidP="0090199E">
                            <w:pPr>
                              <w:ind w:firstLine="0"/>
                              <w:rPr>
                                <w:color w:val="808080"/>
                              </w:rPr>
                            </w:pPr>
                            <w:r>
                              <w:rPr>
                                <w:color w:val="808080"/>
                              </w:rPr>
                              <w:t>Разработчик клинической рекомендации:</w:t>
                            </w:r>
                          </w:p>
                          <w:p w14:paraId="0DAF95FA" w14:textId="77777777" w:rsidR="00EE32A0" w:rsidRPr="006F537E" w:rsidRDefault="00EE32A0" w:rsidP="0090199E">
                            <w:pPr>
                              <w:pStyle w:val="14"/>
                              <w:numPr>
                                <w:ilvl w:val="0"/>
                                <w:numId w:val="1"/>
                              </w:numPr>
                            </w:pPr>
                            <w:r w:rsidRPr="006F537E">
                              <w:t>ООО «Общество специалистов в области челюстно-лицевой хирургии»</w:t>
                            </w:r>
                          </w:p>
                          <w:p w14:paraId="24193FC2" w14:textId="77777777" w:rsidR="00EE32A0" w:rsidRPr="006F537E" w:rsidRDefault="00EE32A0" w:rsidP="006F537E">
                            <w:pPr>
                              <w:pStyle w:val="1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CEAF7" id="Надпись 8" o:spid="_x0000_s1028" type="#_x0000_t202" style="position:absolute;left:0;text-align:left;margin-left:8.4pt;margin-top:14.8pt;width:459pt;height:103.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" stroked="f" strokeweight=".5pt">
                <v:textbox>
                  <w:txbxContent>
                    <w:p w14:paraId="63AA0C87" w14:textId="77777777" w:rsidR="003D1698" w:rsidRPr="00F2623E" w:rsidRDefault="003D1698" w:rsidP="0090199E">
                      <w:pPr>
                        <w:ind w:firstLine="0"/>
                        <w:rPr>
                          <w:color w:val="808080"/>
                        </w:rPr>
                      </w:pPr>
                      <w:r>
                        <w:rPr>
                          <w:color w:val="808080"/>
                        </w:rPr>
                        <w:t>Разработчик клинической рекомендации:</w:t>
                      </w:r>
                    </w:p>
                    <w:p w14:paraId="0DAF95FA" w14:textId="77777777" w:rsidR="003D1698" w:rsidRPr="006F537E" w:rsidRDefault="003D1698" w:rsidP="0090199E">
                      <w:pPr>
                        <w:pStyle w:val="14"/>
                        <w:numPr>
                          <w:ilvl w:val="0"/>
                          <w:numId w:val="1"/>
                        </w:numPr>
                      </w:pPr>
                      <w:r w:rsidRPr="006F537E">
                        <w:t>ООО «Общество специалистов в области челюстно-лицевой хирургии»</w:t>
                      </w:r>
                    </w:p>
                    <w:p w14:paraId="24193FC2" w14:textId="77777777" w:rsidR="003D1698" w:rsidRPr="006F537E" w:rsidRDefault="003D1698" w:rsidP="006F537E">
                      <w:pPr>
                        <w:pStyle w:val="14"/>
                      </w:pPr>
                    </w:p>
                  </w:txbxContent>
                </v:textbox>
                <w10:wrap anchorx="margin"/>
              </v:shape>
            </w:pict>
          </mc:Fallback>
        </mc:AlternateContent>
      </w:r>
    </w:p>
    <w:p w14:paraId="677968E2" w14:textId="77777777" w:rsidR="0087066C" w:rsidRDefault="0087066C" w:rsidP="0087066C"/>
    <w:p w14:paraId="37B99632" w14:textId="77777777" w:rsidR="0087066C" w:rsidRDefault="0087066C" w:rsidP="0087066C"/>
    <w:p w14:paraId="65C3CBD0" w14:textId="77777777" w:rsidR="0087066C" w:rsidRDefault="0087066C" w:rsidP="0087066C"/>
    <w:p w14:paraId="236EC7A0" w14:textId="77777777" w:rsidR="0087066C" w:rsidRDefault="0087066C" w:rsidP="0087066C"/>
    <w:p w14:paraId="6BED0F87" w14:textId="77777777" w:rsidR="0087066C" w:rsidRDefault="0087066C" w:rsidP="0087066C"/>
    <w:p w14:paraId="0079960C" w14:textId="77777777" w:rsidR="0087066C" w:rsidRDefault="0087066C" w:rsidP="0087066C"/>
    <w:p w14:paraId="537E0254" w14:textId="77777777" w:rsidR="0087066C" w:rsidRDefault="0087066C" w:rsidP="0087066C"/>
    <w:p w14:paraId="242C44A8" w14:textId="77777777" w:rsidR="0087066C" w:rsidRDefault="0087066C" w:rsidP="0087066C"/>
    <w:p w14:paraId="5152B4CD" w14:textId="77777777" w:rsidR="0087066C" w:rsidRDefault="0087066C" w:rsidP="0087066C"/>
    <w:p w14:paraId="6CEEF928" w14:textId="77777777" w:rsidR="0087066C" w:rsidRDefault="0087066C" w:rsidP="0087066C"/>
    <w:p w14:paraId="218A05A4" w14:textId="77777777" w:rsidR="00A14C7E" w:rsidRPr="00934F1E" w:rsidRDefault="00A14C7E" w:rsidP="00A14C7E">
      <w:pPr>
        <w:jc w:val="center"/>
        <w:rPr>
          <w:rFonts w:eastAsia="Calibri"/>
          <w:b/>
          <w:szCs w:val="24"/>
        </w:rPr>
      </w:pPr>
      <w:r w:rsidRPr="00934F1E">
        <w:rPr>
          <w:rFonts w:eastAsia="Calibri"/>
          <w:b/>
          <w:szCs w:val="24"/>
        </w:rPr>
        <w:lastRenderedPageBreak/>
        <w:t>Оглавление</w:t>
      </w:r>
    </w:p>
    <w:p w14:paraId="47072B63" w14:textId="2C046F1B" w:rsidR="00A14C7E" w:rsidRPr="00934F1E" w:rsidRDefault="00A14C7E" w:rsidP="00A14C7E">
      <w:pPr>
        <w:pStyle w:val="10"/>
        <w:spacing w:before="0"/>
        <w:jc w:val="both"/>
        <w:rPr>
          <w:b w:val="0"/>
          <w:color w:val="auto"/>
          <w:sz w:val="24"/>
          <w:szCs w:val="24"/>
        </w:rPr>
      </w:pPr>
      <w:r w:rsidRPr="00934F1E">
        <w:rPr>
          <w:b w:val="0"/>
          <w:color w:val="auto"/>
          <w:sz w:val="24"/>
          <w:szCs w:val="24"/>
        </w:rPr>
        <w:t xml:space="preserve">Список сокращений </w:t>
      </w:r>
      <w:r w:rsidR="0072211E" w:rsidRPr="00934F1E">
        <w:rPr>
          <w:b w:val="0"/>
          <w:color w:val="auto"/>
          <w:sz w:val="24"/>
          <w:szCs w:val="24"/>
        </w:rPr>
        <w:t>……………………………………………………………………………</w:t>
      </w:r>
      <w:r w:rsidR="00A91DDA" w:rsidRPr="00934F1E">
        <w:rPr>
          <w:b w:val="0"/>
          <w:color w:val="auto"/>
          <w:sz w:val="24"/>
          <w:szCs w:val="24"/>
        </w:rPr>
        <w:t>……</w:t>
      </w:r>
      <w:r w:rsidR="00934F1E">
        <w:rPr>
          <w:b w:val="0"/>
          <w:color w:val="auto"/>
          <w:sz w:val="24"/>
          <w:szCs w:val="24"/>
        </w:rPr>
        <w:t>.</w:t>
      </w:r>
      <w:r w:rsidR="00133F38">
        <w:rPr>
          <w:b w:val="0"/>
          <w:color w:val="auto"/>
          <w:sz w:val="24"/>
          <w:szCs w:val="24"/>
        </w:rPr>
        <w:t>.</w:t>
      </w:r>
      <w:r w:rsidR="00934F1E">
        <w:rPr>
          <w:b w:val="0"/>
          <w:color w:val="auto"/>
          <w:sz w:val="24"/>
          <w:szCs w:val="24"/>
        </w:rPr>
        <w:t xml:space="preserve"> </w:t>
      </w:r>
      <w:r w:rsidRPr="00934F1E">
        <w:rPr>
          <w:b w:val="0"/>
          <w:color w:val="auto"/>
          <w:sz w:val="24"/>
          <w:szCs w:val="24"/>
        </w:rPr>
        <w:t>4</w:t>
      </w:r>
    </w:p>
    <w:p w14:paraId="79184163" w14:textId="77472EAF" w:rsidR="00A14C7E" w:rsidRPr="00934F1E" w:rsidRDefault="00A14C7E" w:rsidP="00A14C7E">
      <w:pPr>
        <w:pStyle w:val="10"/>
        <w:spacing w:before="0"/>
        <w:jc w:val="both"/>
        <w:rPr>
          <w:b w:val="0"/>
          <w:color w:val="auto"/>
          <w:sz w:val="24"/>
          <w:szCs w:val="24"/>
        </w:rPr>
      </w:pPr>
      <w:r w:rsidRPr="00934F1E">
        <w:rPr>
          <w:b w:val="0"/>
          <w:color w:val="auto"/>
          <w:sz w:val="24"/>
          <w:szCs w:val="24"/>
        </w:rPr>
        <w:t xml:space="preserve">Термины и определения </w:t>
      </w:r>
      <w:r w:rsidR="0072211E" w:rsidRPr="00934F1E">
        <w:rPr>
          <w:b w:val="0"/>
          <w:color w:val="auto"/>
          <w:sz w:val="24"/>
          <w:szCs w:val="24"/>
        </w:rPr>
        <w:t>………………………………………………………………………</w:t>
      </w:r>
      <w:r w:rsidR="00934F1E">
        <w:rPr>
          <w:b w:val="0"/>
          <w:color w:val="auto"/>
          <w:sz w:val="24"/>
          <w:szCs w:val="24"/>
        </w:rPr>
        <w:t xml:space="preserve">……... </w:t>
      </w:r>
      <w:r w:rsidRPr="00934F1E">
        <w:rPr>
          <w:b w:val="0"/>
          <w:color w:val="auto"/>
          <w:sz w:val="24"/>
          <w:szCs w:val="24"/>
        </w:rPr>
        <w:t>5</w:t>
      </w:r>
    </w:p>
    <w:p w14:paraId="32917DA9" w14:textId="17FC2A18" w:rsidR="00A14C7E" w:rsidRPr="00934F1E" w:rsidRDefault="00A14C7E" w:rsidP="00A14C7E">
      <w:pPr>
        <w:pStyle w:val="10"/>
        <w:numPr>
          <w:ilvl w:val="0"/>
          <w:numId w:val="9"/>
        </w:numPr>
        <w:tabs>
          <w:tab w:val="left" w:pos="284"/>
        </w:tabs>
        <w:spacing w:before="0"/>
        <w:ind w:left="0" w:firstLine="0"/>
        <w:jc w:val="left"/>
        <w:rPr>
          <w:b w:val="0"/>
          <w:color w:val="auto"/>
          <w:sz w:val="24"/>
          <w:szCs w:val="24"/>
        </w:rPr>
      </w:pPr>
      <w:r w:rsidRPr="00934F1E">
        <w:rPr>
          <w:b w:val="0"/>
          <w:color w:val="auto"/>
          <w:sz w:val="24"/>
          <w:szCs w:val="24"/>
        </w:rPr>
        <w:t xml:space="preserve">Краткая информация по заболеванию </w:t>
      </w:r>
      <w:r w:rsidR="0072211E" w:rsidRPr="00934F1E">
        <w:rPr>
          <w:b w:val="0"/>
          <w:color w:val="auto"/>
          <w:sz w:val="24"/>
          <w:szCs w:val="24"/>
        </w:rPr>
        <w:t>……………………………………………………</w:t>
      </w:r>
      <w:r w:rsidR="00A91DDA" w:rsidRPr="00934F1E">
        <w:rPr>
          <w:b w:val="0"/>
          <w:color w:val="auto"/>
          <w:sz w:val="24"/>
          <w:szCs w:val="24"/>
        </w:rPr>
        <w:t>………</w:t>
      </w:r>
      <w:r w:rsidR="00934F1E">
        <w:rPr>
          <w:b w:val="0"/>
          <w:color w:val="auto"/>
          <w:sz w:val="24"/>
          <w:szCs w:val="24"/>
        </w:rPr>
        <w:t xml:space="preserve"> 7</w:t>
      </w:r>
    </w:p>
    <w:p w14:paraId="128E7844" w14:textId="7949873B" w:rsidR="00A14C7E" w:rsidRPr="00934F1E" w:rsidRDefault="00A14C7E" w:rsidP="00A14C7E">
      <w:pPr>
        <w:pStyle w:val="10"/>
        <w:numPr>
          <w:ilvl w:val="1"/>
          <w:numId w:val="16"/>
        </w:numPr>
        <w:spacing w:before="0"/>
        <w:jc w:val="left"/>
        <w:rPr>
          <w:b w:val="0"/>
          <w:color w:val="auto"/>
          <w:sz w:val="24"/>
          <w:szCs w:val="24"/>
        </w:rPr>
      </w:pPr>
      <w:r w:rsidRPr="00934F1E">
        <w:rPr>
          <w:b w:val="0"/>
          <w:color w:val="auto"/>
          <w:sz w:val="24"/>
          <w:szCs w:val="24"/>
        </w:rPr>
        <w:t xml:space="preserve">Определение заболевания </w:t>
      </w:r>
      <w:r w:rsidR="0072211E" w:rsidRPr="00934F1E">
        <w:rPr>
          <w:b w:val="0"/>
          <w:color w:val="auto"/>
          <w:sz w:val="24"/>
          <w:szCs w:val="24"/>
        </w:rPr>
        <w:t>…………………………………………………………………</w:t>
      </w:r>
      <w:r w:rsidR="00A91DDA" w:rsidRPr="00934F1E">
        <w:rPr>
          <w:b w:val="0"/>
          <w:color w:val="auto"/>
          <w:sz w:val="24"/>
          <w:szCs w:val="24"/>
        </w:rPr>
        <w:t>…….</w:t>
      </w:r>
      <w:r w:rsidR="00934F1E">
        <w:rPr>
          <w:b w:val="0"/>
          <w:color w:val="auto"/>
          <w:sz w:val="24"/>
          <w:szCs w:val="24"/>
        </w:rPr>
        <w:t xml:space="preserve"> 7</w:t>
      </w:r>
    </w:p>
    <w:p w14:paraId="7EA88132" w14:textId="2AD60E22" w:rsidR="00A14C7E" w:rsidRPr="00934F1E" w:rsidRDefault="00A14C7E" w:rsidP="00A14C7E">
      <w:pPr>
        <w:pStyle w:val="a4"/>
        <w:spacing w:before="0"/>
        <w:ind w:firstLine="0"/>
        <w:jc w:val="both"/>
        <w:rPr>
          <w:b w:val="0"/>
          <w:u w:val="none"/>
        </w:rPr>
      </w:pPr>
      <w:r w:rsidRPr="00934F1E">
        <w:rPr>
          <w:b w:val="0"/>
          <w:u w:val="none"/>
        </w:rPr>
        <w:t xml:space="preserve">1.2. Этиология и патогенез заболевания </w:t>
      </w:r>
      <w:r w:rsidR="0072211E" w:rsidRPr="00934F1E">
        <w:rPr>
          <w:b w:val="0"/>
          <w:u w:val="none"/>
        </w:rPr>
        <w:t>………………</w:t>
      </w:r>
      <w:r w:rsidR="006C6D3A" w:rsidRPr="00934F1E">
        <w:rPr>
          <w:b w:val="0"/>
          <w:u w:val="none"/>
        </w:rPr>
        <w:t>………………………………………</w:t>
      </w:r>
      <w:r w:rsidR="00A91DDA" w:rsidRPr="00934F1E">
        <w:rPr>
          <w:b w:val="0"/>
          <w:u w:val="none"/>
        </w:rPr>
        <w:t>…….</w:t>
      </w:r>
      <w:r w:rsidR="00934F1E">
        <w:rPr>
          <w:b w:val="0"/>
          <w:u w:val="none"/>
        </w:rPr>
        <w:t xml:space="preserve"> 7</w:t>
      </w:r>
    </w:p>
    <w:p w14:paraId="217159B8" w14:textId="45389E44" w:rsidR="00A14C7E" w:rsidRPr="003D1698" w:rsidRDefault="00A14C7E" w:rsidP="00A14C7E">
      <w:pPr>
        <w:pStyle w:val="a4"/>
        <w:spacing w:before="0"/>
        <w:ind w:firstLine="0"/>
        <w:rPr>
          <w:b w:val="0"/>
          <w:u w:val="none"/>
        </w:rPr>
      </w:pPr>
      <w:r w:rsidRPr="003D1698">
        <w:rPr>
          <w:b w:val="0"/>
          <w:u w:val="none"/>
        </w:rPr>
        <w:t xml:space="preserve">1.3. Эпидемиология заболевания </w:t>
      </w:r>
      <w:r w:rsidR="006C6D3A" w:rsidRPr="003D1698">
        <w:rPr>
          <w:b w:val="0"/>
          <w:u w:val="none"/>
        </w:rPr>
        <w:t>……………………………………………………………...</w:t>
      </w:r>
      <w:r w:rsidR="00934F1E" w:rsidRPr="003D1698">
        <w:rPr>
          <w:b w:val="0"/>
          <w:u w:val="none"/>
        </w:rPr>
        <w:t>..........</w:t>
      </w:r>
      <w:r w:rsidR="003D1698" w:rsidRPr="003D1698">
        <w:rPr>
          <w:b w:val="0"/>
          <w:u w:val="none"/>
        </w:rPr>
        <w:t xml:space="preserve"> 8</w:t>
      </w:r>
    </w:p>
    <w:p w14:paraId="148BB9BE" w14:textId="636D14D1" w:rsidR="00A14C7E" w:rsidRPr="003D1698" w:rsidRDefault="006C6D3A" w:rsidP="00A14C7E">
      <w:pPr>
        <w:pStyle w:val="a4"/>
        <w:spacing w:before="0"/>
        <w:ind w:firstLine="0"/>
        <w:jc w:val="both"/>
        <w:rPr>
          <w:b w:val="0"/>
          <w:u w:val="none"/>
        </w:rPr>
      </w:pPr>
      <w:r w:rsidRPr="003D1698">
        <w:rPr>
          <w:b w:val="0"/>
          <w:u w:val="none"/>
        </w:rPr>
        <w:t xml:space="preserve">1.4. </w:t>
      </w:r>
      <w:r w:rsidR="00A14C7E" w:rsidRPr="003D1698">
        <w:rPr>
          <w:b w:val="0"/>
          <w:u w:val="none"/>
        </w:rPr>
        <w:t xml:space="preserve">Особенности кодирования заболевания по Международной статистической классификации болезней и проблем, связанных со здоровьем </w:t>
      </w:r>
      <w:r w:rsidRPr="003D1698">
        <w:rPr>
          <w:b w:val="0"/>
          <w:u w:val="none"/>
        </w:rPr>
        <w:t>……………………………...</w:t>
      </w:r>
      <w:r w:rsidR="00A91DDA" w:rsidRPr="003D1698">
        <w:rPr>
          <w:b w:val="0"/>
          <w:u w:val="none"/>
        </w:rPr>
        <w:t>....................................</w:t>
      </w:r>
      <w:r w:rsidR="003D1698" w:rsidRPr="003D1698">
        <w:rPr>
          <w:b w:val="0"/>
          <w:u w:val="none"/>
        </w:rPr>
        <w:t xml:space="preserve"> 8</w:t>
      </w:r>
    </w:p>
    <w:p w14:paraId="4F6175F4" w14:textId="0F92C643" w:rsidR="00A14C7E" w:rsidRPr="003D1698" w:rsidRDefault="00A14C7E" w:rsidP="00A14C7E">
      <w:pPr>
        <w:pStyle w:val="a4"/>
        <w:spacing w:before="0"/>
        <w:ind w:firstLine="0"/>
        <w:jc w:val="both"/>
        <w:rPr>
          <w:b w:val="0"/>
          <w:u w:val="none"/>
        </w:rPr>
      </w:pPr>
      <w:r w:rsidRPr="003D1698">
        <w:rPr>
          <w:b w:val="0"/>
          <w:u w:val="none"/>
        </w:rPr>
        <w:t xml:space="preserve">1.5. Классификация заболевания </w:t>
      </w:r>
      <w:r w:rsidR="006C6D3A" w:rsidRPr="003D1698">
        <w:rPr>
          <w:b w:val="0"/>
          <w:u w:val="none"/>
        </w:rPr>
        <w:t>………………………………………………………………</w:t>
      </w:r>
      <w:r w:rsidR="00A91DDA" w:rsidRPr="003D1698">
        <w:rPr>
          <w:b w:val="0"/>
          <w:u w:val="none"/>
        </w:rPr>
        <w:t>…….</w:t>
      </w:r>
      <w:r w:rsidR="003D1698" w:rsidRPr="003D1698">
        <w:rPr>
          <w:b w:val="0"/>
          <w:u w:val="none"/>
        </w:rPr>
        <w:t xml:space="preserve"> 8</w:t>
      </w:r>
    </w:p>
    <w:p w14:paraId="68F6F9DD" w14:textId="6DF6C6DA" w:rsidR="00A14C7E" w:rsidRPr="003D1698" w:rsidRDefault="00A14C7E" w:rsidP="00A14C7E">
      <w:pPr>
        <w:ind w:firstLine="0"/>
        <w:rPr>
          <w:szCs w:val="24"/>
        </w:rPr>
      </w:pPr>
      <w:r w:rsidRPr="003D1698">
        <w:rPr>
          <w:szCs w:val="24"/>
        </w:rPr>
        <w:t xml:space="preserve">1.6. Клиническая картина заболевания </w:t>
      </w:r>
      <w:r w:rsidR="006C6D3A" w:rsidRPr="003D1698">
        <w:rPr>
          <w:szCs w:val="24"/>
        </w:rPr>
        <w:t>………………………………………………………</w:t>
      </w:r>
      <w:r w:rsidR="00A91DDA" w:rsidRPr="003D1698">
        <w:rPr>
          <w:szCs w:val="24"/>
        </w:rPr>
        <w:t>……..</w:t>
      </w:r>
      <w:r w:rsidR="006C6D3A" w:rsidRPr="003D1698">
        <w:rPr>
          <w:szCs w:val="24"/>
        </w:rPr>
        <w:t>.</w:t>
      </w:r>
      <w:r w:rsidR="003D1698" w:rsidRPr="003D1698">
        <w:rPr>
          <w:szCs w:val="24"/>
        </w:rPr>
        <w:t xml:space="preserve"> 9</w:t>
      </w:r>
    </w:p>
    <w:p w14:paraId="65DC8686" w14:textId="6E395045" w:rsidR="00A14C7E" w:rsidRPr="003D1698" w:rsidRDefault="00A14C7E" w:rsidP="00A14C7E">
      <w:pPr>
        <w:pStyle w:val="10"/>
        <w:tabs>
          <w:tab w:val="left" w:pos="993"/>
        </w:tabs>
        <w:spacing w:before="0"/>
        <w:jc w:val="both"/>
        <w:rPr>
          <w:b w:val="0"/>
          <w:color w:val="auto"/>
          <w:sz w:val="24"/>
          <w:szCs w:val="24"/>
        </w:rPr>
      </w:pPr>
      <w:r w:rsidRPr="003D1698">
        <w:rPr>
          <w:b w:val="0"/>
          <w:color w:val="auto"/>
          <w:sz w:val="24"/>
          <w:szCs w:val="24"/>
        </w:rPr>
        <w:t xml:space="preserve">2. Диагностика заболевания, медицинские показания и противопоказания к применению методов диагностики </w:t>
      </w:r>
      <w:r w:rsidR="006C6D3A" w:rsidRPr="003D1698">
        <w:rPr>
          <w:b w:val="0"/>
          <w:color w:val="auto"/>
          <w:sz w:val="24"/>
          <w:szCs w:val="24"/>
        </w:rPr>
        <w:t>…………………………………………………………………………...</w:t>
      </w:r>
      <w:r w:rsidR="00A91DDA" w:rsidRPr="003D1698">
        <w:rPr>
          <w:b w:val="0"/>
          <w:color w:val="auto"/>
          <w:sz w:val="24"/>
          <w:szCs w:val="24"/>
        </w:rPr>
        <w:t>.........</w:t>
      </w:r>
      <w:r w:rsidRPr="003D1698">
        <w:rPr>
          <w:b w:val="0"/>
          <w:color w:val="auto"/>
          <w:sz w:val="24"/>
          <w:szCs w:val="24"/>
        </w:rPr>
        <w:t xml:space="preserve"> 9 </w:t>
      </w:r>
    </w:p>
    <w:p w14:paraId="5821AA74" w14:textId="0619FEEF" w:rsidR="00A14C7E" w:rsidRPr="003D1698" w:rsidRDefault="00A14C7E" w:rsidP="00A14C7E">
      <w:pPr>
        <w:pStyle w:val="a4"/>
        <w:spacing w:before="0"/>
        <w:ind w:firstLine="0"/>
        <w:jc w:val="both"/>
        <w:rPr>
          <w:b w:val="0"/>
          <w:u w:val="none"/>
        </w:rPr>
      </w:pPr>
      <w:r w:rsidRPr="003D1698">
        <w:rPr>
          <w:b w:val="0"/>
          <w:u w:val="none"/>
        </w:rPr>
        <w:t xml:space="preserve">2.1. Жалобы и анамнез </w:t>
      </w:r>
      <w:r w:rsidR="006C6D3A" w:rsidRPr="003D1698">
        <w:rPr>
          <w:b w:val="0"/>
          <w:u w:val="none"/>
        </w:rPr>
        <w:t>…………………………………………………………………………</w:t>
      </w:r>
      <w:r w:rsidR="003D1698" w:rsidRPr="003D1698">
        <w:rPr>
          <w:b w:val="0"/>
          <w:u w:val="none"/>
        </w:rPr>
        <w:t>…… 10</w:t>
      </w:r>
    </w:p>
    <w:p w14:paraId="1E9513F0" w14:textId="4430B81C" w:rsidR="00A14C7E" w:rsidRPr="003D1698" w:rsidRDefault="00A14C7E" w:rsidP="00A14C7E">
      <w:pPr>
        <w:pStyle w:val="a4"/>
        <w:spacing w:before="0"/>
        <w:ind w:firstLine="0"/>
        <w:jc w:val="both"/>
        <w:rPr>
          <w:b w:val="0"/>
          <w:u w:val="none"/>
        </w:rPr>
      </w:pPr>
      <w:r w:rsidRPr="003D1698">
        <w:rPr>
          <w:b w:val="0"/>
          <w:u w:val="none"/>
        </w:rPr>
        <w:t xml:space="preserve">2.2. Физикальное обследование </w:t>
      </w:r>
      <w:r w:rsidR="006C6D3A" w:rsidRPr="003D1698">
        <w:rPr>
          <w:b w:val="0"/>
          <w:u w:val="none"/>
        </w:rPr>
        <w:t>………………………………………………………………</w:t>
      </w:r>
      <w:r w:rsidR="003D1698" w:rsidRPr="003D1698">
        <w:rPr>
          <w:b w:val="0"/>
          <w:u w:val="none"/>
        </w:rPr>
        <w:t>……. 10</w:t>
      </w:r>
    </w:p>
    <w:p w14:paraId="582A91F6" w14:textId="2C433359" w:rsidR="00A14C7E" w:rsidRPr="00133F38" w:rsidRDefault="00A14C7E" w:rsidP="00A14C7E">
      <w:pPr>
        <w:pStyle w:val="a4"/>
        <w:spacing w:before="0"/>
        <w:ind w:firstLine="0"/>
        <w:jc w:val="both"/>
        <w:rPr>
          <w:b w:val="0"/>
          <w:u w:val="none"/>
        </w:rPr>
      </w:pPr>
      <w:r w:rsidRPr="00133F38">
        <w:rPr>
          <w:b w:val="0"/>
          <w:u w:val="none"/>
        </w:rPr>
        <w:t xml:space="preserve">2.3. Лабораторные диагностические исследования </w:t>
      </w:r>
      <w:r w:rsidR="006C6D3A" w:rsidRPr="00133F38">
        <w:rPr>
          <w:b w:val="0"/>
          <w:u w:val="none"/>
        </w:rPr>
        <w:t>…………………………………………</w:t>
      </w:r>
      <w:r w:rsidR="00A91DDA" w:rsidRPr="00133F38">
        <w:rPr>
          <w:b w:val="0"/>
          <w:u w:val="none"/>
        </w:rPr>
        <w:t>…….</w:t>
      </w:r>
      <w:r w:rsidR="00133F38" w:rsidRPr="00133F38">
        <w:rPr>
          <w:b w:val="0"/>
          <w:u w:val="none"/>
        </w:rPr>
        <w:t xml:space="preserve"> 13</w:t>
      </w:r>
    </w:p>
    <w:p w14:paraId="742E77E9" w14:textId="3D32D1EC" w:rsidR="00A14C7E" w:rsidRPr="00133F38" w:rsidRDefault="00A14C7E" w:rsidP="00A14C7E">
      <w:pPr>
        <w:pStyle w:val="a4"/>
        <w:spacing w:before="0"/>
        <w:ind w:firstLine="0"/>
        <w:jc w:val="both"/>
        <w:rPr>
          <w:b w:val="0"/>
          <w:u w:val="none"/>
        </w:rPr>
      </w:pPr>
      <w:r w:rsidRPr="00133F38">
        <w:rPr>
          <w:b w:val="0"/>
          <w:u w:val="none"/>
        </w:rPr>
        <w:t xml:space="preserve">2.4. Инструментальные диагностические исследования </w:t>
      </w:r>
      <w:r w:rsidR="00133F38">
        <w:rPr>
          <w:b w:val="0"/>
          <w:u w:val="none"/>
        </w:rPr>
        <w:t xml:space="preserve">…………………………………………. </w:t>
      </w:r>
      <w:r w:rsidRPr="00133F38">
        <w:rPr>
          <w:b w:val="0"/>
          <w:u w:val="none"/>
        </w:rPr>
        <w:t>13</w:t>
      </w:r>
    </w:p>
    <w:p w14:paraId="35BB14EA" w14:textId="183F2F48" w:rsidR="00A14C7E" w:rsidRPr="00133F38" w:rsidRDefault="00A14C7E" w:rsidP="00A14C7E">
      <w:pPr>
        <w:pStyle w:val="af9"/>
        <w:numPr>
          <w:ilvl w:val="1"/>
          <w:numId w:val="14"/>
        </w:numPr>
        <w:tabs>
          <w:tab w:val="left" w:pos="426"/>
        </w:tabs>
        <w:ind w:left="0" w:firstLine="0"/>
        <w:jc w:val="both"/>
        <w:rPr>
          <w:szCs w:val="24"/>
        </w:rPr>
      </w:pPr>
      <w:r w:rsidRPr="00133F38">
        <w:rPr>
          <w:szCs w:val="24"/>
        </w:rPr>
        <w:t xml:space="preserve">Иные диагностические исследования </w:t>
      </w:r>
      <w:r w:rsidR="006C6D3A" w:rsidRPr="00133F38">
        <w:rPr>
          <w:szCs w:val="24"/>
        </w:rPr>
        <w:t>…………………………………………………...</w:t>
      </w:r>
      <w:r w:rsidR="00A91DDA" w:rsidRPr="00133F38">
        <w:rPr>
          <w:szCs w:val="24"/>
        </w:rPr>
        <w:t>.........</w:t>
      </w:r>
      <w:r w:rsidR="00133F38" w:rsidRPr="00133F38">
        <w:rPr>
          <w:szCs w:val="24"/>
        </w:rPr>
        <w:t xml:space="preserve"> 15</w:t>
      </w:r>
    </w:p>
    <w:p w14:paraId="651E24CE" w14:textId="31CC2E88" w:rsidR="00A14C7E" w:rsidRPr="00133F38" w:rsidRDefault="00A14C7E" w:rsidP="00A14C7E">
      <w:pPr>
        <w:pStyle w:val="af9"/>
        <w:numPr>
          <w:ilvl w:val="2"/>
          <w:numId w:val="14"/>
        </w:numPr>
        <w:ind w:left="709"/>
        <w:jc w:val="both"/>
        <w:rPr>
          <w:szCs w:val="24"/>
          <w:lang w:eastAsia="ru-RU"/>
        </w:rPr>
      </w:pPr>
      <w:r w:rsidRPr="00133F38">
        <w:rPr>
          <w:szCs w:val="24"/>
          <w:lang w:eastAsia="ru-RU"/>
        </w:rPr>
        <w:t xml:space="preserve">Повреждение внутренних органов </w:t>
      </w:r>
      <w:r w:rsidR="006C6D3A" w:rsidRPr="00133F38">
        <w:rPr>
          <w:szCs w:val="24"/>
          <w:lang w:eastAsia="ru-RU"/>
        </w:rPr>
        <w:t>…………………………………………………...</w:t>
      </w:r>
      <w:r w:rsidR="00A91DDA" w:rsidRPr="00133F38">
        <w:rPr>
          <w:szCs w:val="24"/>
          <w:lang w:eastAsia="ru-RU"/>
        </w:rPr>
        <w:t>.........</w:t>
      </w:r>
      <w:r w:rsidR="00133F38" w:rsidRPr="00133F38">
        <w:rPr>
          <w:szCs w:val="24"/>
          <w:lang w:eastAsia="ru-RU"/>
        </w:rPr>
        <w:t xml:space="preserve"> 15</w:t>
      </w:r>
    </w:p>
    <w:p w14:paraId="5076DDD5" w14:textId="0AB89786" w:rsidR="00A14C7E" w:rsidRPr="00133F38" w:rsidRDefault="00A14C7E" w:rsidP="00A14C7E">
      <w:pPr>
        <w:ind w:firstLine="0"/>
        <w:jc w:val="both"/>
        <w:rPr>
          <w:szCs w:val="24"/>
        </w:rPr>
      </w:pPr>
      <w:r w:rsidRPr="00133F38">
        <w:rPr>
          <w:szCs w:val="24"/>
        </w:rPr>
        <w:t xml:space="preserve">2.5.2. Черепно-мозговая травма </w:t>
      </w:r>
      <w:r w:rsidR="006C6D3A" w:rsidRPr="00133F38">
        <w:rPr>
          <w:szCs w:val="24"/>
        </w:rPr>
        <w:t>………………………………………………………………</w:t>
      </w:r>
      <w:r w:rsidR="00A91DDA" w:rsidRPr="00133F38">
        <w:rPr>
          <w:szCs w:val="24"/>
        </w:rPr>
        <w:t>…….</w:t>
      </w:r>
      <w:r w:rsidR="00133F38" w:rsidRPr="00133F38">
        <w:rPr>
          <w:szCs w:val="24"/>
        </w:rPr>
        <w:t xml:space="preserve"> 15</w:t>
      </w:r>
    </w:p>
    <w:p w14:paraId="7B291CE7" w14:textId="3DCA28B3" w:rsidR="00A14C7E" w:rsidRPr="00133F38" w:rsidRDefault="00A14C7E" w:rsidP="00A14C7E">
      <w:pPr>
        <w:tabs>
          <w:tab w:val="left" w:pos="284"/>
        </w:tabs>
        <w:ind w:firstLine="0"/>
        <w:jc w:val="both"/>
        <w:rPr>
          <w:szCs w:val="24"/>
        </w:rPr>
      </w:pPr>
      <w:r w:rsidRPr="00133F38">
        <w:rPr>
          <w:szCs w:val="24"/>
        </w:rPr>
        <w:t>3.</w:t>
      </w:r>
      <w:r w:rsidRPr="00133F38">
        <w:rPr>
          <w:szCs w:val="24"/>
        </w:rPr>
        <w:tab/>
        <w:t xml:space="preserve">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 </w:t>
      </w:r>
      <w:r w:rsidR="006C6D3A" w:rsidRPr="00133F38">
        <w:rPr>
          <w:szCs w:val="24"/>
        </w:rPr>
        <w:t>…………………………………………………………………………………………</w:t>
      </w:r>
      <w:r w:rsidR="00A91DDA" w:rsidRPr="00133F38">
        <w:rPr>
          <w:szCs w:val="24"/>
        </w:rPr>
        <w:t>………………</w:t>
      </w:r>
      <w:r w:rsidRPr="00133F38">
        <w:rPr>
          <w:szCs w:val="24"/>
        </w:rPr>
        <w:t xml:space="preserve"> 15</w:t>
      </w:r>
    </w:p>
    <w:p w14:paraId="7346B2AA" w14:textId="5D5A414E" w:rsidR="00A14C7E" w:rsidRPr="00133F38" w:rsidRDefault="00676330" w:rsidP="00A14C7E">
      <w:pPr>
        <w:pStyle w:val="a4"/>
        <w:tabs>
          <w:tab w:val="left" w:pos="8265"/>
        </w:tabs>
        <w:spacing w:before="0"/>
        <w:ind w:firstLine="0"/>
        <w:jc w:val="both"/>
        <w:rPr>
          <w:b w:val="0"/>
          <w:u w:val="none"/>
        </w:rPr>
      </w:pPr>
      <w:r w:rsidRPr="00133F38">
        <w:rPr>
          <w:b w:val="0"/>
          <w:u w:val="none"/>
        </w:rPr>
        <w:t>3.1. Ортопедическое лечение</w:t>
      </w:r>
      <w:r w:rsidR="00A14C7E" w:rsidRPr="00133F38">
        <w:rPr>
          <w:b w:val="0"/>
          <w:u w:val="none"/>
        </w:rPr>
        <w:t xml:space="preserve"> </w:t>
      </w:r>
      <w:r w:rsidR="006C6D3A" w:rsidRPr="00133F38">
        <w:rPr>
          <w:b w:val="0"/>
          <w:u w:val="none"/>
        </w:rPr>
        <w:t>………………………………………………………………...</w:t>
      </w:r>
      <w:r w:rsidR="00A91DDA" w:rsidRPr="00133F38">
        <w:rPr>
          <w:b w:val="0"/>
          <w:u w:val="none"/>
        </w:rPr>
        <w:t>.........</w:t>
      </w:r>
      <w:r w:rsidRPr="00133F38">
        <w:rPr>
          <w:b w:val="0"/>
          <w:u w:val="none"/>
        </w:rPr>
        <w:t>.</w:t>
      </w:r>
      <w:r w:rsidR="00A14C7E" w:rsidRPr="00133F38">
        <w:rPr>
          <w:b w:val="0"/>
          <w:u w:val="none"/>
        </w:rPr>
        <w:t xml:space="preserve"> 15</w:t>
      </w:r>
    </w:p>
    <w:p w14:paraId="7A41218F" w14:textId="473B23BE" w:rsidR="00A14C7E" w:rsidRPr="00133F38" w:rsidRDefault="00A14C7E" w:rsidP="00A14C7E">
      <w:pPr>
        <w:pStyle w:val="a4"/>
        <w:spacing w:before="0"/>
        <w:ind w:firstLine="0"/>
        <w:jc w:val="both"/>
        <w:rPr>
          <w:b w:val="0"/>
          <w:u w:val="none"/>
        </w:rPr>
      </w:pPr>
      <w:r w:rsidRPr="00133F38">
        <w:rPr>
          <w:b w:val="0"/>
          <w:u w:val="none"/>
        </w:rPr>
        <w:t xml:space="preserve">3.2. Хирургическое лечение </w:t>
      </w:r>
      <w:r w:rsidR="006C6D3A" w:rsidRPr="00133F38">
        <w:rPr>
          <w:b w:val="0"/>
          <w:u w:val="none"/>
        </w:rPr>
        <w:t>…………………………………………………………………...</w:t>
      </w:r>
      <w:r w:rsidR="00133F38" w:rsidRPr="00133F38">
        <w:rPr>
          <w:b w:val="0"/>
          <w:u w:val="none"/>
        </w:rPr>
        <w:t>........ 17</w:t>
      </w:r>
    </w:p>
    <w:p w14:paraId="2FB16A41" w14:textId="4C57CF57" w:rsidR="00A14C7E" w:rsidRPr="00133F38" w:rsidRDefault="00A14C7E" w:rsidP="00A14C7E">
      <w:pPr>
        <w:pStyle w:val="a4"/>
        <w:spacing w:before="0"/>
        <w:ind w:firstLine="0"/>
        <w:jc w:val="both"/>
        <w:rPr>
          <w:b w:val="0"/>
          <w:u w:val="none"/>
        </w:rPr>
      </w:pPr>
      <w:r w:rsidRPr="00133F38">
        <w:rPr>
          <w:b w:val="0"/>
          <w:u w:val="none"/>
        </w:rPr>
        <w:t xml:space="preserve">3.3. Профилактика инфекций области хирургического вмешательства </w:t>
      </w:r>
      <w:r w:rsidR="006C6D3A" w:rsidRPr="00133F38">
        <w:rPr>
          <w:b w:val="0"/>
          <w:u w:val="none"/>
        </w:rPr>
        <w:t>…………………</w:t>
      </w:r>
      <w:r w:rsidR="00133F38" w:rsidRPr="00133F38">
        <w:rPr>
          <w:b w:val="0"/>
          <w:u w:val="none"/>
        </w:rPr>
        <w:t xml:space="preserve">……… </w:t>
      </w:r>
      <w:r w:rsidRPr="00133F38">
        <w:rPr>
          <w:b w:val="0"/>
          <w:u w:val="none"/>
        </w:rPr>
        <w:t>18</w:t>
      </w:r>
    </w:p>
    <w:p w14:paraId="44460A77" w14:textId="6E4F397F" w:rsidR="00A14C7E" w:rsidRPr="00133F38" w:rsidRDefault="00A14C7E" w:rsidP="00A14C7E">
      <w:pPr>
        <w:tabs>
          <w:tab w:val="left" w:pos="6779"/>
        </w:tabs>
        <w:ind w:firstLine="0"/>
        <w:jc w:val="both"/>
        <w:rPr>
          <w:szCs w:val="24"/>
        </w:rPr>
      </w:pPr>
      <w:r w:rsidRPr="00133F38">
        <w:rPr>
          <w:szCs w:val="24"/>
        </w:rPr>
        <w:t xml:space="preserve">3.4. Обезболивание </w:t>
      </w:r>
      <w:r w:rsidR="006C6D3A" w:rsidRPr="00133F38">
        <w:rPr>
          <w:szCs w:val="24"/>
        </w:rPr>
        <w:t>……………………………………………………………………………</w:t>
      </w:r>
      <w:r w:rsidR="00A91DDA" w:rsidRPr="00133F38">
        <w:rPr>
          <w:szCs w:val="24"/>
        </w:rPr>
        <w:t>……..</w:t>
      </w:r>
      <w:r w:rsidRPr="00133F38">
        <w:rPr>
          <w:szCs w:val="24"/>
        </w:rPr>
        <w:t xml:space="preserve"> 21</w:t>
      </w:r>
    </w:p>
    <w:p w14:paraId="4E0C62AD" w14:textId="006C2B8E" w:rsidR="00A14C7E" w:rsidRPr="00133F38" w:rsidRDefault="00A14C7E" w:rsidP="00A14C7E">
      <w:pPr>
        <w:pStyle w:val="ac"/>
        <w:tabs>
          <w:tab w:val="left" w:pos="1134"/>
        </w:tabs>
        <w:ind w:left="0"/>
        <w:jc w:val="left"/>
        <w:rPr>
          <w:b w:val="0"/>
        </w:rPr>
      </w:pPr>
      <w:r w:rsidRPr="00133F38">
        <w:rPr>
          <w:b w:val="0"/>
        </w:rPr>
        <w:t xml:space="preserve">3.5. Иное лечение </w:t>
      </w:r>
      <w:r w:rsidR="00A91DDA" w:rsidRPr="00133F38">
        <w:rPr>
          <w:b w:val="0"/>
        </w:rPr>
        <w:t>………………………………………………………………</w:t>
      </w:r>
      <w:r w:rsidR="00133F38" w:rsidRPr="00133F38">
        <w:rPr>
          <w:b w:val="0"/>
        </w:rPr>
        <w:t xml:space="preserve">…………………… </w:t>
      </w:r>
      <w:r w:rsidRPr="00133F38">
        <w:rPr>
          <w:b w:val="0"/>
        </w:rPr>
        <w:t xml:space="preserve">21 </w:t>
      </w:r>
    </w:p>
    <w:p w14:paraId="4C3272D2" w14:textId="61869E1D" w:rsidR="00A14C7E" w:rsidRPr="00133F38" w:rsidRDefault="00A14C7E" w:rsidP="00A14C7E">
      <w:pPr>
        <w:pStyle w:val="ac"/>
        <w:tabs>
          <w:tab w:val="left" w:pos="1134"/>
        </w:tabs>
        <w:ind w:left="0"/>
        <w:jc w:val="left"/>
        <w:rPr>
          <w:b w:val="0"/>
        </w:rPr>
      </w:pPr>
      <w:r w:rsidRPr="00133F38">
        <w:rPr>
          <w:b w:val="0"/>
        </w:rPr>
        <w:t xml:space="preserve">3.5.1. Диетотерапия </w:t>
      </w:r>
      <w:r w:rsidR="006C6D3A" w:rsidRPr="00133F38">
        <w:rPr>
          <w:b w:val="0"/>
        </w:rPr>
        <w:t>……………………………………………………………………………</w:t>
      </w:r>
      <w:r w:rsidR="00A91DDA" w:rsidRPr="00133F38">
        <w:rPr>
          <w:b w:val="0"/>
        </w:rPr>
        <w:t>…….</w:t>
      </w:r>
      <w:r w:rsidRPr="00133F38">
        <w:rPr>
          <w:b w:val="0"/>
        </w:rPr>
        <w:t xml:space="preserve"> 21</w:t>
      </w:r>
    </w:p>
    <w:p w14:paraId="466BB250" w14:textId="23E18008" w:rsidR="00A14C7E" w:rsidRPr="00133F38" w:rsidRDefault="00A14C7E" w:rsidP="00A14C7E">
      <w:pPr>
        <w:ind w:firstLine="0"/>
        <w:jc w:val="both"/>
        <w:rPr>
          <w:szCs w:val="24"/>
        </w:rPr>
      </w:pPr>
      <w:r w:rsidRPr="00133F38">
        <w:rPr>
          <w:szCs w:val="24"/>
        </w:rPr>
        <w:t xml:space="preserve">3.5.2. Физиотерапия </w:t>
      </w:r>
      <w:r w:rsidR="006C6D3A" w:rsidRPr="00133F38">
        <w:rPr>
          <w:szCs w:val="24"/>
        </w:rPr>
        <w:t>…………………………………………………………………………...</w:t>
      </w:r>
      <w:r w:rsidR="00A91DDA" w:rsidRPr="00133F38">
        <w:rPr>
          <w:szCs w:val="24"/>
        </w:rPr>
        <w:t>.........</w:t>
      </w:r>
      <w:r w:rsidRPr="00133F38">
        <w:rPr>
          <w:szCs w:val="24"/>
        </w:rPr>
        <w:t xml:space="preserve"> 23</w:t>
      </w:r>
    </w:p>
    <w:p w14:paraId="2CA4809A" w14:textId="496711B0" w:rsidR="00A14C7E" w:rsidRPr="00133F38" w:rsidRDefault="00A14C7E" w:rsidP="00A14C7E">
      <w:pPr>
        <w:pStyle w:val="10"/>
        <w:numPr>
          <w:ilvl w:val="0"/>
          <w:numId w:val="17"/>
        </w:numPr>
        <w:tabs>
          <w:tab w:val="left" w:pos="284"/>
          <w:tab w:val="left" w:pos="993"/>
        </w:tabs>
        <w:spacing w:before="0"/>
        <w:ind w:left="0" w:firstLine="0"/>
        <w:jc w:val="both"/>
        <w:rPr>
          <w:b w:val="0"/>
          <w:color w:val="auto"/>
          <w:sz w:val="24"/>
          <w:szCs w:val="24"/>
        </w:rPr>
      </w:pPr>
      <w:r w:rsidRPr="00133F38">
        <w:rPr>
          <w:b w:val="0"/>
          <w:color w:val="auto"/>
          <w:sz w:val="24"/>
          <w:szCs w:val="24"/>
        </w:rPr>
        <w:t xml:space="preserve">Медицинская реабилитация, медицинские показания и противопоказания к применению методов реабилитации </w:t>
      </w:r>
      <w:r w:rsidR="006C6D3A" w:rsidRPr="00133F38">
        <w:rPr>
          <w:b w:val="0"/>
          <w:color w:val="auto"/>
          <w:sz w:val="24"/>
          <w:szCs w:val="24"/>
        </w:rPr>
        <w:t>…………………………………………………………</w:t>
      </w:r>
      <w:r w:rsidR="00A91DDA" w:rsidRPr="00133F38">
        <w:rPr>
          <w:b w:val="0"/>
          <w:color w:val="auto"/>
          <w:sz w:val="24"/>
          <w:szCs w:val="24"/>
        </w:rPr>
        <w:t>……………………</w:t>
      </w:r>
      <w:r w:rsidR="00133F38" w:rsidRPr="00133F38">
        <w:rPr>
          <w:b w:val="0"/>
          <w:color w:val="auto"/>
          <w:sz w:val="24"/>
          <w:szCs w:val="24"/>
        </w:rPr>
        <w:t xml:space="preserve"> 23</w:t>
      </w:r>
    </w:p>
    <w:p w14:paraId="3DE6701C" w14:textId="6743ECF3" w:rsidR="00A14C7E" w:rsidRPr="00133F38" w:rsidRDefault="00A14C7E" w:rsidP="00A14C7E">
      <w:pPr>
        <w:pStyle w:val="10"/>
        <w:numPr>
          <w:ilvl w:val="0"/>
          <w:numId w:val="17"/>
        </w:numPr>
        <w:tabs>
          <w:tab w:val="left" w:pos="284"/>
        </w:tabs>
        <w:spacing w:before="0"/>
        <w:ind w:left="0" w:firstLine="0"/>
        <w:jc w:val="both"/>
        <w:rPr>
          <w:b w:val="0"/>
          <w:color w:val="auto"/>
          <w:sz w:val="24"/>
          <w:szCs w:val="24"/>
        </w:rPr>
      </w:pPr>
      <w:r w:rsidRPr="00133F38">
        <w:rPr>
          <w:b w:val="0"/>
          <w:color w:val="auto"/>
          <w:sz w:val="24"/>
          <w:szCs w:val="24"/>
        </w:rPr>
        <w:t xml:space="preserve">Профилактика и диспансерное наблюдение, медицинские показания и противопоказания к применению методов профилактики </w:t>
      </w:r>
      <w:r w:rsidR="006C6D3A" w:rsidRPr="00133F38">
        <w:rPr>
          <w:b w:val="0"/>
          <w:color w:val="auto"/>
          <w:sz w:val="24"/>
          <w:szCs w:val="24"/>
        </w:rPr>
        <w:t>…………………………………</w:t>
      </w:r>
      <w:r w:rsidR="00A91DDA" w:rsidRPr="00133F38">
        <w:rPr>
          <w:b w:val="0"/>
          <w:color w:val="auto"/>
          <w:sz w:val="24"/>
          <w:szCs w:val="24"/>
        </w:rPr>
        <w:t>……………………………</w:t>
      </w:r>
      <w:r w:rsidRPr="00133F38">
        <w:rPr>
          <w:b w:val="0"/>
          <w:color w:val="auto"/>
          <w:sz w:val="24"/>
          <w:szCs w:val="24"/>
        </w:rPr>
        <w:t xml:space="preserve"> 24</w:t>
      </w:r>
    </w:p>
    <w:p w14:paraId="4C67A5AF" w14:textId="36592F70" w:rsidR="00A14C7E" w:rsidRPr="00133F38" w:rsidRDefault="00A14C7E" w:rsidP="00A14C7E">
      <w:pPr>
        <w:ind w:firstLine="0"/>
        <w:jc w:val="both"/>
        <w:rPr>
          <w:szCs w:val="24"/>
        </w:rPr>
      </w:pPr>
      <w:r w:rsidRPr="00133F38">
        <w:rPr>
          <w:szCs w:val="24"/>
        </w:rPr>
        <w:t xml:space="preserve">6. Организация оказания медицинской помощи </w:t>
      </w:r>
      <w:r w:rsidR="006C6D3A" w:rsidRPr="00133F38">
        <w:rPr>
          <w:szCs w:val="24"/>
        </w:rPr>
        <w:t>……………………………………………</w:t>
      </w:r>
      <w:r w:rsidR="00A91DDA" w:rsidRPr="00133F38">
        <w:rPr>
          <w:szCs w:val="24"/>
        </w:rPr>
        <w:t>……..</w:t>
      </w:r>
      <w:r w:rsidR="00133F38" w:rsidRPr="00133F38">
        <w:rPr>
          <w:szCs w:val="24"/>
        </w:rPr>
        <w:t xml:space="preserve"> 24</w:t>
      </w:r>
    </w:p>
    <w:p w14:paraId="3F4BF74D" w14:textId="270D52FA" w:rsidR="00A14C7E" w:rsidRPr="00133F38" w:rsidRDefault="00A14C7E" w:rsidP="00A14C7E">
      <w:pPr>
        <w:pStyle w:val="af6"/>
        <w:spacing w:before="0"/>
        <w:jc w:val="both"/>
        <w:rPr>
          <w:b w:val="0"/>
          <w:sz w:val="24"/>
          <w:szCs w:val="24"/>
        </w:rPr>
      </w:pPr>
      <w:r w:rsidRPr="00133F38">
        <w:rPr>
          <w:b w:val="0"/>
          <w:sz w:val="24"/>
          <w:szCs w:val="24"/>
        </w:rPr>
        <w:lastRenderedPageBreak/>
        <w:t xml:space="preserve">7. Дополнительная информация (в том числе факторы, влияющие на исход заболевания или состояния) </w:t>
      </w:r>
      <w:r w:rsidR="006C6D3A" w:rsidRPr="00133F38">
        <w:rPr>
          <w:b w:val="0"/>
          <w:sz w:val="24"/>
          <w:szCs w:val="24"/>
        </w:rPr>
        <w:t>…………………………………………………………………………………</w:t>
      </w:r>
      <w:r w:rsidR="00A91DDA" w:rsidRPr="00133F38">
        <w:rPr>
          <w:b w:val="0"/>
          <w:sz w:val="24"/>
          <w:szCs w:val="24"/>
        </w:rPr>
        <w:t>…………</w:t>
      </w:r>
      <w:r w:rsidRPr="00133F38">
        <w:rPr>
          <w:b w:val="0"/>
          <w:sz w:val="24"/>
          <w:szCs w:val="24"/>
        </w:rPr>
        <w:t xml:space="preserve"> 25</w:t>
      </w:r>
    </w:p>
    <w:p w14:paraId="605B1ECF" w14:textId="07023658" w:rsidR="00A14C7E" w:rsidRPr="00133F38" w:rsidRDefault="00A14C7E" w:rsidP="00A14C7E">
      <w:pPr>
        <w:ind w:firstLine="0"/>
        <w:jc w:val="both"/>
        <w:rPr>
          <w:szCs w:val="24"/>
        </w:rPr>
      </w:pPr>
      <w:r w:rsidRPr="00133F38">
        <w:rPr>
          <w:szCs w:val="24"/>
        </w:rPr>
        <w:t xml:space="preserve">7.1. Временная иммобилизация </w:t>
      </w:r>
      <w:r w:rsidR="006C6D3A" w:rsidRPr="00133F38">
        <w:rPr>
          <w:szCs w:val="24"/>
        </w:rPr>
        <w:t>………………………………………………………………</w:t>
      </w:r>
      <w:r w:rsidR="00A91DDA" w:rsidRPr="00133F38">
        <w:rPr>
          <w:szCs w:val="24"/>
        </w:rPr>
        <w:t>…….</w:t>
      </w:r>
      <w:r w:rsidRPr="00133F38">
        <w:rPr>
          <w:szCs w:val="24"/>
        </w:rPr>
        <w:t xml:space="preserve"> 25</w:t>
      </w:r>
    </w:p>
    <w:p w14:paraId="22B9E33D" w14:textId="22808D9F" w:rsidR="00A14C7E" w:rsidRPr="00133F38" w:rsidRDefault="00A14C7E" w:rsidP="00A14C7E">
      <w:pPr>
        <w:ind w:firstLine="0"/>
        <w:jc w:val="both"/>
        <w:rPr>
          <w:szCs w:val="24"/>
        </w:rPr>
      </w:pPr>
      <w:r w:rsidRPr="00133F38">
        <w:rPr>
          <w:szCs w:val="24"/>
        </w:rPr>
        <w:t xml:space="preserve">7.2. Уход за полостью рта </w:t>
      </w:r>
      <w:r w:rsidR="006C6D3A" w:rsidRPr="00133F38">
        <w:rPr>
          <w:szCs w:val="24"/>
        </w:rPr>
        <w:t>……………………………………………………………………</w:t>
      </w:r>
      <w:r w:rsidR="00A91DDA" w:rsidRPr="00133F38">
        <w:rPr>
          <w:szCs w:val="24"/>
        </w:rPr>
        <w:t>……...</w:t>
      </w:r>
      <w:r w:rsidRPr="00133F38">
        <w:rPr>
          <w:szCs w:val="24"/>
        </w:rPr>
        <w:t xml:space="preserve"> 27</w:t>
      </w:r>
    </w:p>
    <w:p w14:paraId="504F4E30" w14:textId="35AF9068" w:rsidR="00A14C7E" w:rsidRPr="00133F38" w:rsidRDefault="00A14C7E" w:rsidP="00A14C7E">
      <w:pPr>
        <w:pStyle w:val="10"/>
        <w:spacing w:before="0"/>
        <w:jc w:val="both"/>
        <w:rPr>
          <w:b w:val="0"/>
          <w:color w:val="auto"/>
          <w:sz w:val="24"/>
          <w:szCs w:val="24"/>
        </w:rPr>
      </w:pPr>
      <w:r w:rsidRPr="00133F38">
        <w:rPr>
          <w:b w:val="0"/>
          <w:color w:val="auto"/>
          <w:sz w:val="24"/>
          <w:szCs w:val="24"/>
        </w:rPr>
        <w:t xml:space="preserve">Критерии оценки качества медицинской помощи </w:t>
      </w:r>
      <w:r w:rsidR="006C6D3A" w:rsidRPr="00133F38">
        <w:rPr>
          <w:b w:val="0"/>
          <w:color w:val="auto"/>
          <w:sz w:val="24"/>
          <w:szCs w:val="24"/>
        </w:rPr>
        <w:t>…………………………………………</w:t>
      </w:r>
      <w:r w:rsidR="00A91DDA" w:rsidRPr="00133F38">
        <w:rPr>
          <w:b w:val="0"/>
          <w:color w:val="auto"/>
          <w:sz w:val="24"/>
          <w:szCs w:val="24"/>
        </w:rPr>
        <w:t>……...</w:t>
      </w:r>
      <w:r w:rsidRPr="00133F38">
        <w:rPr>
          <w:b w:val="0"/>
          <w:color w:val="auto"/>
          <w:sz w:val="24"/>
          <w:szCs w:val="24"/>
        </w:rPr>
        <w:t xml:space="preserve"> 28</w:t>
      </w:r>
    </w:p>
    <w:p w14:paraId="0D7755AB" w14:textId="40374A7C" w:rsidR="00A14C7E" w:rsidRPr="00133F38" w:rsidRDefault="00A14C7E" w:rsidP="00A14C7E">
      <w:pPr>
        <w:pStyle w:val="10"/>
        <w:spacing w:before="0"/>
        <w:jc w:val="both"/>
        <w:rPr>
          <w:b w:val="0"/>
          <w:color w:val="auto"/>
          <w:sz w:val="24"/>
          <w:szCs w:val="24"/>
        </w:rPr>
      </w:pPr>
      <w:r w:rsidRPr="00133F38">
        <w:rPr>
          <w:b w:val="0"/>
          <w:color w:val="auto"/>
          <w:sz w:val="24"/>
          <w:szCs w:val="24"/>
        </w:rPr>
        <w:t xml:space="preserve">Список литературы </w:t>
      </w:r>
      <w:r w:rsidR="006C6D3A" w:rsidRPr="00133F38">
        <w:rPr>
          <w:b w:val="0"/>
          <w:color w:val="auto"/>
          <w:sz w:val="24"/>
          <w:szCs w:val="24"/>
        </w:rPr>
        <w:t>……………………………………………………………………………</w:t>
      </w:r>
      <w:r w:rsidR="00A91DDA" w:rsidRPr="00133F38">
        <w:rPr>
          <w:b w:val="0"/>
          <w:color w:val="auto"/>
          <w:sz w:val="24"/>
          <w:szCs w:val="24"/>
        </w:rPr>
        <w:t>…….</w:t>
      </w:r>
      <w:r w:rsidRPr="00133F38">
        <w:rPr>
          <w:b w:val="0"/>
          <w:color w:val="auto"/>
          <w:sz w:val="24"/>
          <w:szCs w:val="24"/>
        </w:rPr>
        <w:t xml:space="preserve"> 29</w:t>
      </w:r>
    </w:p>
    <w:p w14:paraId="361E2683" w14:textId="3D41904C" w:rsidR="00A14C7E" w:rsidRPr="009B7813" w:rsidRDefault="00A14C7E" w:rsidP="00A14C7E">
      <w:pPr>
        <w:pStyle w:val="10"/>
        <w:spacing w:before="0"/>
        <w:jc w:val="left"/>
        <w:rPr>
          <w:b w:val="0"/>
          <w:color w:val="auto"/>
          <w:sz w:val="24"/>
          <w:szCs w:val="24"/>
        </w:rPr>
      </w:pPr>
      <w:r w:rsidRPr="009B7813">
        <w:rPr>
          <w:b w:val="0"/>
          <w:color w:val="auto"/>
          <w:sz w:val="24"/>
          <w:szCs w:val="24"/>
        </w:rPr>
        <w:t xml:space="preserve">Приложение А1. Состав рабочей группы по разработке и пересмотру клинических рекомендаций </w:t>
      </w:r>
      <w:r w:rsidR="006C6D3A" w:rsidRPr="009B7813">
        <w:rPr>
          <w:b w:val="0"/>
          <w:color w:val="auto"/>
          <w:sz w:val="24"/>
          <w:szCs w:val="24"/>
        </w:rPr>
        <w:t>…………………………………………………………………………………</w:t>
      </w:r>
      <w:proofErr w:type="gramStart"/>
      <w:r w:rsidR="00A91DDA" w:rsidRPr="009B7813">
        <w:rPr>
          <w:b w:val="0"/>
          <w:color w:val="auto"/>
          <w:sz w:val="24"/>
          <w:szCs w:val="24"/>
        </w:rPr>
        <w:t>…….</w:t>
      </w:r>
      <w:proofErr w:type="gramEnd"/>
      <w:r w:rsidR="00A91DDA" w:rsidRPr="009B7813">
        <w:rPr>
          <w:b w:val="0"/>
          <w:color w:val="auto"/>
          <w:sz w:val="24"/>
          <w:szCs w:val="24"/>
        </w:rPr>
        <w:t>.</w:t>
      </w:r>
      <w:r w:rsidRPr="009B7813">
        <w:rPr>
          <w:b w:val="0"/>
          <w:color w:val="auto"/>
          <w:sz w:val="24"/>
          <w:szCs w:val="24"/>
        </w:rPr>
        <w:t xml:space="preserve"> 40</w:t>
      </w:r>
    </w:p>
    <w:p w14:paraId="3DB83B91" w14:textId="532CFE18" w:rsidR="00A14C7E" w:rsidRPr="009B7813" w:rsidRDefault="00A14C7E" w:rsidP="00A14C7E">
      <w:pPr>
        <w:suppressAutoHyphens/>
        <w:ind w:firstLine="0"/>
        <w:jc w:val="both"/>
        <w:rPr>
          <w:szCs w:val="24"/>
        </w:rPr>
      </w:pPr>
      <w:r w:rsidRPr="009B7813">
        <w:rPr>
          <w:rStyle w:val="11"/>
          <w:b w:val="0"/>
          <w:color w:val="auto"/>
          <w:sz w:val="24"/>
          <w:szCs w:val="24"/>
        </w:rPr>
        <w:t xml:space="preserve">Приложение А2. Методология разработки клинических рекомендаций </w:t>
      </w:r>
      <w:r w:rsidR="006C6D3A" w:rsidRPr="009B7813">
        <w:rPr>
          <w:rStyle w:val="11"/>
          <w:b w:val="0"/>
          <w:color w:val="auto"/>
          <w:sz w:val="24"/>
          <w:szCs w:val="24"/>
        </w:rPr>
        <w:t>…………………</w:t>
      </w:r>
      <w:proofErr w:type="gramStart"/>
      <w:r w:rsidR="00A91DDA" w:rsidRPr="009B7813">
        <w:rPr>
          <w:rStyle w:val="11"/>
          <w:b w:val="0"/>
          <w:color w:val="auto"/>
          <w:sz w:val="24"/>
          <w:szCs w:val="24"/>
        </w:rPr>
        <w:t>…….</w:t>
      </w:r>
      <w:proofErr w:type="gramEnd"/>
      <w:r w:rsidR="00A91DDA" w:rsidRPr="009B7813">
        <w:rPr>
          <w:rStyle w:val="11"/>
          <w:b w:val="0"/>
          <w:color w:val="auto"/>
          <w:sz w:val="24"/>
          <w:szCs w:val="24"/>
        </w:rPr>
        <w:t>.</w:t>
      </w:r>
      <w:r w:rsidRPr="009B7813">
        <w:rPr>
          <w:rStyle w:val="11"/>
          <w:b w:val="0"/>
          <w:color w:val="auto"/>
          <w:sz w:val="24"/>
          <w:szCs w:val="24"/>
        </w:rPr>
        <w:t xml:space="preserve"> 42</w:t>
      </w:r>
    </w:p>
    <w:p w14:paraId="5FD20A8E" w14:textId="67FC59C2" w:rsidR="00A14C7E" w:rsidRPr="009B7813" w:rsidRDefault="00A14C7E" w:rsidP="00A14C7E">
      <w:pPr>
        <w:pStyle w:val="desc"/>
        <w:autoSpaceDE w:val="0"/>
        <w:autoSpaceDN w:val="0"/>
        <w:adjustRightInd w:val="0"/>
        <w:spacing w:before="0" w:beforeAutospacing="0" w:after="0" w:afterAutospacing="0" w:line="360" w:lineRule="auto"/>
        <w:ind w:firstLine="0"/>
        <w:jc w:val="both"/>
      </w:pPr>
      <w:r w:rsidRPr="009B7813">
        <w:t xml:space="preserve">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 </w:t>
      </w:r>
      <w:r w:rsidR="006C6D3A" w:rsidRPr="009B7813">
        <w:t>…………………………………………………</w:t>
      </w:r>
      <w:r w:rsidR="00A91DDA" w:rsidRPr="009B7813">
        <w:t>………...</w:t>
      </w:r>
      <w:r w:rsidR="009B7813" w:rsidRPr="009B7813">
        <w:t xml:space="preserve"> 45</w:t>
      </w:r>
    </w:p>
    <w:p w14:paraId="17EBE479" w14:textId="1114F9D8" w:rsidR="00A14C7E" w:rsidRPr="009B7813" w:rsidRDefault="00A14C7E" w:rsidP="00A14C7E">
      <w:pPr>
        <w:pStyle w:val="desc"/>
        <w:autoSpaceDE w:val="0"/>
        <w:autoSpaceDN w:val="0"/>
        <w:adjustRightInd w:val="0"/>
        <w:spacing w:before="0" w:beforeAutospacing="0" w:after="0" w:afterAutospacing="0" w:line="360" w:lineRule="auto"/>
        <w:ind w:firstLine="0"/>
        <w:jc w:val="both"/>
      </w:pPr>
      <w:r w:rsidRPr="009B7813">
        <w:t xml:space="preserve">Приложение Б. Алгоритмы действия врача </w:t>
      </w:r>
      <w:r w:rsidR="006C6D3A" w:rsidRPr="009B7813">
        <w:t>…………………………………………………</w:t>
      </w:r>
      <w:r w:rsidR="00A91DDA" w:rsidRPr="009B7813">
        <w:t>…….</w:t>
      </w:r>
      <w:r w:rsidR="009B7813" w:rsidRPr="009B7813">
        <w:t xml:space="preserve"> 46</w:t>
      </w:r>
    </w:p>
    <w:p w14:paraId="4FA8A53C" w14:textId="58E11262" w:rsidR="00A14C7E" w:rsidRPr="009B7813" w:rsidRDefault="00A14C7E" w:rsidP="00A14C7E">
      <w:pPr>
        <w:pStyle w:val="desc"/>
        <w:autoSpaceDE w:val="0"/>
        <w:autoSpaceDN w:val="0"/>
        <w:adjustRightInd w:val="0"/>
        <w:spacing w:before="0" w:beforeAutospacing="0" w:after="0" w:afterAutospacing="0" w:line="360" w:lineRule="auto"/>
        <w:ind w:firstLine="0"/>
        <w:jc w:val="both"/>
      </w:pPr>
      <w:r w:rsidRPr="009B7813">
        <w:t xml:space="preserve">Приложение В. Информация для пациента </w:t>
      </w:r>
      <w:r w:rsidR="006C6D3A" w:rsidRPr="009B7813">
        <w:t>…………………………………………………</w:t>
      </w:r>
      <w:r w:rsidR="00A91DDA" w:rsidRPr="009B7813">
        <w:t>……..</w:t>
      </w:r>
      <w:r w:rsidR="009B7813" w:rsidRPr="009B7813">
        <w:t xml:space="preserve"> 47</w:t>
      </w:r>
    </w:p>
    <w:p w14:paraId="1F032DC9" w14:textId="0F8AEFD8" w:rsidR="006F537E" w:rsidRPr="00934F1E" w:rsidRDefault="006F537E" w:rsidP="00D77DFA">
      <w:pPr>
        <w:jc w:val="both"/>
        <w:rPr>
          <w:rFonts w:eastAsia="Calibri"/>
          <w:bCs/>
          <w:color w:val="FF0000"/>
          <w:szCs w:val="24"/>
        </w:rPr>
      </w:pPr>
    </w:p>
    <w:p w14:paraId="58002FFD" w14:textId="77777777" w:rsidR="0087066C" w:rsidRPr="00934F1E" w:rsidRDefault="0087066C" w:rsidP="00D77DFA">
      <w:pPr>
        <w:ind w:firstLine="0"/>
        <w:rPr>
          <w:color w:val="FF0000"/>
          <w:szCs w:val="24"/>
        </w:rPr>
      </w:pPr>
    </w:p>
    <w:p w14:paraId="1A3DF10D" w14:textId="77777777" w:rsidR="006F537E" w:rsidRPr="00934F1E" w:rsidRDefault="006F537E" w:rsidP="00D77DFA">
      <w:pPr>
        <w:pStyle w:val="12"/>
        <w:spacing w:line="360" w:lineRule="auto"/>
        <w:rPr>
          <w:color w:val="FF0000"/>
          <w:sz w:val="24"/>
          <w:szCs w:val="24"/>
        </w:rPr>
      </w:pPr>
    </w:p>
    <w:p w14:paraId="55554807" w14:textId="77777777" w:rsidR="0087066C" w:rsidRPr="00934F1E" w:rsidRDefault="0087066C" w:rsidP="00D77DFA">
      <w:pPr>
        <w:rPr>
          <w:color w:val="FF0000"/>
          <w:szCs w:val="24"/>
        </w:rPr>
      </w:pPr>
    </w:p>
    <w:p w14:paraId="43B9193F" w14:textId="77777777" w:rsidR="0087066C" w:rsidRPr="00934F1E" w:rsidRDefault="0087066C" w:rsidP="00D77DFA">
      <w:pPr>
        <w:suppressAutoHyphens/>
        <w:jc w:val="center"/>
        <w:rPr>
          <w:color w:val="FF0000"/>
          <w:szCs w:val="24"/>
        </w:rPr>
      </w:pPr>
    </w:p>
    <w:p w14:paraId="2F0A6486" w14:textId="77777777" w:rsidR="0087066C" w:rsidRDefault="0087066C" w:rsidP="00D77DFA">
      <w:pPr>
        <w:suppressAutoHyphens/>
        <w:jc w:val="center"/>
        <w:rPr>
          <w:szCs w:val="24"/>
        </w:rPr>
      </w:pPr>
    </w:p>
    <w:p w14:paraId="601FF07B" w14:textId="77777777" w:rsidR="00D77DFA" w:rsidRDefault="00D77DFA" w:rsidP="00D77DFA">
      <w:pPr>
        <w:suppressAutoHyphens/>
        <w:jc w:val="center"/>
        <w:rPr>
          <w:szCs w:val="24"/>
        </w:rPr>
      </w:pPr>
    </w:p>
    <w:p w14:paraId="445995AB" w14:textId="77777777" w:rsidR="00D77DFA" w:rsidRDefault="00D77DFA" w:rsidP="00D77DFA">
      <w:pPr>
        <w:suppressAutoHyphens/>
        <w:jc w:val="center"/>
        <w:rPr>
          <w:szCs w:val="24"/>
        </w:rPr>
      </w:pPr>
    </w:p>
    <w:p w14:paraId="3BCFAC0B" w14:textId="77777777" w:rsidR="00D77DFA" w:rsidRDefault="00D77DFA" w:rsidP="00D77DFA">
      <w:pPr>
        <w:suppressAutoHyphens/>
        <w:jc w:val="center"/>
        <w:rPr>
          <w:szCs w:val="24"/>
        </w:rPr>
      </w:pPr>
    </w:p>
    <w:p w14:paraId="2908038E" w14:textId="77777777" w:rsidR="00D77DFA" w:rsidRDefault="00D77DFA" w:rsidP="00D77DFA">
      <w:pPr>
        <w:suppressAutoHyphens/>
        <w:jc w:val="center"/>
        <w:rPr>
          <w:szCs w:val="24"/>
        </w:rPr>
      </w:pPr>
    </w:p>
    <w:p w14:paraId="337D2518" w14:textId="77777777" w:rsidR="00D77DFA" w:rsidRDefault="00D77DFA" w:rsidP="00D77DFA">
      <w:pPr>
        <w:suppressAutoHyphens/>
        <w:jc w:val="center"/>
        <w:rPr>
          <w:szCs w:val="24"/>
        </w:rPr>
      </w:pPr>
    </w:p>
    <w:p w14:paraId="6304E0A2" w14:textId="77777777" w:rsidR="00D77DFA" w:rsidRDefault="00D77DFA" w:rsidP="00D77DFA">
      <w:pPr>
        <w:suppressAutoHyphens/>
        <w:jc w:val="center"/>
        <w:rPr>
          <w:szCs w:val="24"/>
        </w:rPr>
      </w:pPr>
    </w:p>
    <w:p w14:paraId="4D2A9BAA" w14:textId="77777777" w:rsidR="00D77DFA" w:rsidRDefault="00D77DFA" w:rsidP="00D77DFA">
      <w:pPr>
        <w:suppressAutoHyphens/>
        <w:jc w:val="center"/>
        <w:rPr>
          <w:szCs w:val="24"/>
        </w:rPr>
      </w:pPr>
    </w:p>
    <w:p w14:paraId="13D7E03E" w14:textId="77777777" w:rsidR="00A14C7E" w:rsidRDefault="00A14C7E" w:rsidP="00D77DFA">
      <w:pPr>
        <w:suppressAutoHyphens/>
        <w:jc w:val="center"/>
        <w:rPr>
          <w:szCs w:val="24"/>
        </w:rPr>
      </w:pPr>
    </w:p>
    <w:p w14:paraId="5BC25E26" w14:textId="77777777" w:rsidR="00A14C7E" w:rsidRDefault="00A14C7E" w:rsidP="00D77DFA">
      <w:pPr>
        <w:suppressAutoHyphens/>
        <w:jc w:val="center"/>
        <w:rPr>
          <w:szCs w:val="24"/>
        </w:rPr>
      </w:pPr>
    </w:p>
    <w:p w14:paraId="4AA2B76A" w14:textId="77777777" w:rsidR="00A14C7E" w:rsidRDefault="00A14C7E" w:rsidP="00D77DFA">
      <w:pPr>
        <w:suppressAutoHyphens/>
        <w:jc w:val="center"/>
        <w:rPr>
          <w:szCs w:val="24"/>
        </w:rPr>
      </w:pPr>
    </w:p>
    <w:p w14:paraId="5F632EA7" w14:textId="77777777" w:rsidR="00A14C7E" w:rsidRDefault="00A14C7E" w:rsidP="00D77DFA">
      <w:pPr>
        <w:suppressAutoHyphens/>
        <w:jc w:val="center"/>
        <w:rPr>
          <w:szCs w:val="24"/>
        </w:rPr>
      </w:pPr>
    </w:p>
    <w:p w14:paraId="7B01B201" w14:textId="77777777" w:rsidR="00A14C7E" w:rsidRDefault="00A14C7E" w:rsidP="00D77DFA">
      <w:pPr>
        <w:suppressAutoHyphens/>
        <w:jc w:val="center"/>
        <w:rPr>
          <w:szCs w:val="24"/>
        </w:rPr>
      </w:pPr>
    </w:p>
    <w:p w14:paraId="4D8C7736" w14:textId="77777777" w:rsidR="0087066C" w:rsidRPr="00D77DFA" w:rsidRDefault="0087066C" w:rsidP="00D77DFA">
      <w:pPr>
        <w:suppressAutoHyphens/>
        <w:ind w:firstLine="0"/>
        <w:rPr>
          <w:szCs w:val="24"/>
        </w:rPr>
      </w:pPr>
    </w:p>
    <w:p w14:paraId="20C6232B" w14:textId="77777777" w:rsidR="006F537E" w:rsidRPr="00D77DFA" w:rsidRDefault="006F537E" w:rsidP="00D77DFA">
      <w:pPr>
        <w:pStyle w:val="10"/>
        <w:spacing w:before="0"/>
        <w:rPr>
          <w:sz w:val="24"/>
          <w:szCs w:val="24"/>
        </w:rPr>
      </w:pPr>
      <w:r w:rsidRPr="00D77DFA">
        <w:rPr>
          <w:sz w:val="24"/>
          <w:szCs w:val="24"/>
        </w:rPr>
        <w:lastRenderedPageBreak/>
        <w:t>Список сокращений</w:t>
      </w:r>
    </w:p>
    <w:p w14:paraId="24F1302E" w14:textId="77777777" w:rsidR="00816B49" w:rsidRPr="00D77DFA" w:rsidRDefault="00816B49" w:rsidP="00D77DFA">
      <w:pPr>
        <w:rPr>
          <w:szCs w:val="24"/>
        </w:rPr>
      </w:pPr>
    </w:p>
    <w:p w14:paraId="6C3FE636" w14:textId="77777777" w:rsidR="00F27B98" w:rsidRPr="00D77DFA" w:rsidRDefault="006F537E" w:rsidP="00D77DFA">
      <w:pPr>
        <w:ind w:firstLine="0"/>
        <w:jc w:val="both"/>
        <w:rPr>
          <w:szCs w:val="24"/>
        </w:rPr>
      </w:pPr>
      <w:r w:rsidRPr="00D77DFA">
        <w:rPr>
          <w:szCs w:val="24"/>
        </w:rPr>
        <w:t>АД – артериальное давление</w:t>
      </w:r>
    </w:p>
    <w:p w14:paraId="293C3B56" w14:textId="77777777" w:rsidR="006F537E" w:rsidRPr="00D77DFA" w:rsidRDefault="00F27B98" w:rsidP="00D77DFA">
      <w:pPr>
        <w:ind w:firstLine="0"/>
        <w:jc w:val="both"/>
        <w:rPr>
          <w:szCs w:val="24"/>
        </w:rPr>
      </w:pPr>
      <w:r w:rsidRPr="00D77DFA">
        <w:rPr>
          <w:szCs w:val="24"/>
        </w:rPr>
        <w:t>ВИЧ – вирус иммунодефицита человека</w:t>
      </w:r>
      <w:r w:rsidR="006F537E" w:rsidRPr="00D77DFA">
        <w:rPr>
          <w:szCs w:val="24"/>
        </w:rPr>
        <w:t xml:space="preserve"> </w:t>
      </w:r>
    </w:p>
    <w:p w14:paraId="06BD0AD1" w14:textId="77777777" w:rsidR="006F537E" w:rsidRPr="00D77DFA" w:rsidRDefault="006F537E" w:rsidP="00D77DFA">
      <w:pPr>
        <w:ind w:firstLine="0"/>
        <w:jc w:val="both"/>
        <w:rPr>
          <w:szCs w:val="24"/>
        </w:rPr>
      </w:pPr>
      <w:r w:rsidRPr="00D77DFA">
        <w:rPr>
          <w:szCs w:val="24"/>
        </w:rPr>
        <w:t>ВНЧС – височно-нижнечелюстной сустав</w:t>
      </w:r>
    </w:p>
    <w:p w14:paraId="1D54ACB9" w14:textId="77777777" w:rsidR="006F537E" w:rsidRPr="00D77DFA" w:rsidRDefault="006F537E" w:rsidP="00D77DFA">
      <w:pPr>
        <w:ind w:firstLine="0"/>
        <w:jc w:val="both"/>
        <w:rPr>
          <w:szCs w:val="24"/>
        </w:rPr>
      </w:pPr>
      <w:r w:rsidRPr="00D77DFA">
        <w:rPr>
          <w:szCs w:val="24"/>
        </w:rPr>
        <w:t xml:space="preserve">ДИА – </w:t>
      </w:r>
      <w:proofErr w:type="spellStart"/>
      <w:r w:rsidRPr="00D77DFA">
        <w:rPr>
          <w:szCs w:val="24"/>
        </w:rPr>
        <w:t>диакротический</w:t>
      </w:r>
      <w:proofErr w:type="spellEnd"/>
      <w:r w:rsidRPr="00D77DFA">
        <w:rPr>
          <w:szCs w:val="24"/>
        </w:rPr>
        <w:t xml:space="preserve"> индекс</w:t>
      </w:r>
    </w:p>
    <w:p w14:paraId="547302E8" w14:textId="77777777" w:rsidR="006F537E" w:rsidRPr="00D77DFA" w:rsidRDefault="006F537E" w:rsidP="00D77DFA">
      <w:pPr>
        <w:ind w:firstLine="0"/>
        <w:jc w:val="both"/>
        <w:rPr>
          <w:szCs w:val="24"/>
        </w:rPr>
      </w:pPr>
      <w:r w:rsidRPr="00D77DFA">
        <w:rPr>
          <w:szCs w:val="24"/>
        </w:rPr>
        <w:t>ДИК – дикротический индекс</w:t>
      </w:r>
    </w:p>
    <w:p w14:paraId="5B4365FB" w14:textId="77777777" w:rsidR="006F537E" w:rsidRPr="00D77DFA" w:rsidRDefault="006F537E" w:rsidP="00D77DFA">
      <w:pPr>
        <w:ind w:firstLine="0"/>
        <w:jc w:val="both"/>
        <w:rPr>
          <w:szCs w:val="24"/>
        </w:rPr>
      </w:pPr>
      <w:r w:rsidRPr="00D77DFA">
        <w:rPr>
          <w:szCs w:val="24"/>
        </w:rPr>
        <w:t>ЖКТ – желудочно-кишечный тракт</w:t>
      </w:r>
    </w:p>
    <w:p w14:paraId="50DA46F1" w14:textId="64EF5D15" w:rsidR="00F738FA" w:rsidRPr="00676330" w:rsidRDefault="00F738FA" w:rsidP="00D77DFA">
      <w:pPr>
        <w:ind w:firstLine="0"/>
        <w:jc w:val="both"/>
        <w:rPr>
          <w:strike/>
          <w:szCs w:val="24"/>
        </w:rPr>
      </w:pPr>
      <w:r w:rsidRPr="00676330">
        <w:rPr>
          <w:szCs w:val="24"/>
          <w:lang w:eastAsia="ru-RU"/>
        </w:rPr>
        <w:t>ЛФК – лечебная физ</w:t>
      </w:r>
      <w:r w:rsidR="006F73A9" w:rsidRPr="00676330">
        <w:rPr>
          <w:szCs w:val="24"/>
          <w:lang w:eastAsia="ru-RU"/>
        </w:rPr>
        <w:t xml:space="preserve">ическая </w:t>
      </w:r>
      <w:r w:rsidRPr="00676330">
        <w:rPr>
          <w:szCs w:val="24"/>
          <w:lang w:eastAsia="ru-RU"/>
        </w:rPr>
        <w:t>культура</w:t>
      </w:r>
    </w:p>
    <w:p w14:paraId="6563A765" w14:textId="77777777" w:rsidR="005260D6" w:rsidRPr="00D77DFA" w:rsidRDefault="005260D6" w:rsidP="00D77DFA">
      <w:pPr>
        <w:ind w:firstLine="0"/>
        <w:jc w:val="both"/>
        <w:rPr>
          <w:szCs w:val="24"/>
        </w:rPr>
      </w:pPr>
      <w:r w:rsidRPr="00D77DFA">
        <w:rPr>
          <w:szCs w:val="24"/>
        </w:rPr>
        <w:t xml:space="preserve">ПАП – </w:t>
      </w:r>
      <w:proofErr w:type="spellStart"/>
      <w:r w:rsidRPr="00D77DFA">
        <w:rPr>
          <w:szCs w:val="24"/>
        </w:rPr>
        <w:t>периоперационная</w:t>
      </w:r>
      <w:proofErr w:type="spellEnd"/>
      <w:r w:rsidRPr="00D77DFA">
        <w:rPr>
          <w:szCs w:val="24"/>
        </w:rPr>
        <w:t xml:space="preserve"> антибиотикопрофилактика</w:t>
      </w:r>
    </w:p>
    <w:p w14:paraId="3B19AFD9" w14:textId="77777777" w:rsidR="006F537E" w:rsidRPr="00D77DFA" w:rsidRDefault="006F537E" w:rsidP="00D77DFA">
      <w:pPr>
        <w:ind w:firstLine="0"/>
        <w:jc w:val="both"/>
        <w:rPr>
          <w:szCs w:val="24"/>
        </w:rPr>
      </w:pPr>
      <w:r w:rsidRPr="00D77DFA">
        <w:rPr>
          <w:szCs w:val="24"/>
        </w:rPr>
        <w:t xml:space="preserve">РВГ – </w:t>
      </w:r>
      <w:proofErr w:type="spellStart"/>
      <w:r w:rsidRPr="00D77DFA">
        <w:rPr>
          <w:szCs w:val="24"/>
        </w:rPr>
        <w:t>реовазонейрография</w:t>
      </w:r>
      <w:proofErr w:type="spellEnd"/>
    </w:p>
    <w:p w14:paraId="637BFE1B" w14:textId="77777777" w:rsidR="006F537E" w:rsidRPr="00D77DFA" w:rsidRDefault="006F537E" w:rsidP="00D77DFA">
      <w:pPr>
        <w:ind w:firstLine="0"/>
        <w:jc w:val="both"/>
        <w:rPr>
          <w:szCs w:val="24"/>
        </w:rPr>
      </w:pPr>
      <w:r w:rsidRPr="00D77DFA">
        <w:rPr>
          <w:szCs w:val="24"/>
        </w:rPr>
        <w:t>ЧЛО – челюстно-лицевая область</w:t>
      </w:r>
    </w:p>
    <w:p w14:paraId="26D04FB1" w14:textId="77777777" w:rsidR="006F537E" w:rsidRPr="00D77DFA" w:rsidRDefault="006F537E" w:rsidP="00D77DFA">
      <w:pPr>
        <w:ind w:firstLine="0"/>
        <w:jc w:val="both"/>
        <w:rPr>
          <w:szCs w:val="24"/>
        </w:rPr>
      </w:pPr>
      <w:r w:rsidRPr="00D77DFA">
        <w:rPr>
          <w:szCs w:val="24"/>
        </w:rPr>
        <w:t>ЧМТ – черепно-мозговая травма</w:t>
      </w:r>
    </w:p>
    <w:p w14:paraId="208DF2C6" w14:textId="77777777" w:rsidR="006F537E" w:rsidRPr="00D77DFA" w:rsidRDefault="00BF1471" w:rsidP="00D77DFA">
      <w:pPr>
        <w:ind w:firstLine="0"/>
        <w:jc w:val="both"/>
        <w:rPr>
          <w:szCs w:val="24"/>
        </w:rPr>
      </w:pPr>
      <w:r w:rsidRPr="00D77DFA">
        <w:rPr>
          <w:szCs w:val="24"/>
        </w:rPr>
        <w:t>ЭНМГ –</w:t>
      </w:r>
      <w:r w:rsidR="006F537E" w:rsidRPr="00D77DFA">
        <w:rPr>
          <w:szCs w:val="24"/>
        </w:rPr>
        <w:t xml:space="preserve"> электронейромиография</w:t>
      </w:r>
    </w:p>
    <w:p w14:paraId="00A7559F" w14:textId="77777777" w:rsidR="006F537E" w:rsidRPr="00D77DFA" w:rsidRDefault="006F537E" w:rsidP="00D77DFA">
      <w:pPr>
        <w:ind w:firstLine="0"/>
        <w:jc w:val="both"/>
        <w:rPr>
          <w:szCs w:val="24"/>
        </w:rPr>
      </w:pPr>
      <w:r w:rsidRPr="00D77DFA">
        <w:rPr>
          <w:szCs w:val="24"/>
        </w:rPr>
        <w:t xml:space="preserve">ЭОД – </w:t>
      </w:r>
      <w:proofErr w:type="spellStart"/>
      <w:r w:rsidRPr="00D77DFA">
        <w:rPr>
          <w:szCs w:val="24"/>
        </w:rPr>
        <w:t>электроодонтодиагностика</w:t>
      </w:r>
      <w:proofErr w:type="spellEnd"/>
    </w:p>
    <w:p w14:paraId="3ED1ACB4" w14:textId="54F9671A" w:rsidR="003167E3" w:rsidRPr="00676330" w:rsidRDefault="003167E3" w:rsidP="00D77DFA">
      <w:pPr>
        <w:ind w:firstLine="0"/>
        <w:jc w:val="both"/>
        <w:rPr>
          <w:szCs w:val="24"/>
        </w:rPr>
      </w:pPr>
      <w:r w:rsidRPr="00676330">
        <w:rPr>
          <w:szCs w:val="24"/>
        </w:rPr>
        <w:t xml:space="preserve">ЭП УВЧ – электрическое поле ультравысокой частоты </w:t>
      </w:r>
    </w:p>
    <w:p w14:paraId="2E8C7760" w14:textId="77777777" w:rsidR="006F537E" w:rsidRPr="00D77DFA" w:rsidRDefault="006F537E" w:rsidP="00D77DFA">
      <w:pPr>
        <w:jc w:val="both"/>
        <w:rPr>
          <w:szCs w:val="24"/>
        </w:rPr>
      </w:pPr>
    </w:p>
    <w:p w14:paraId="5DCC63B5" w14:textId="77777777" w:rsidR="006F537E" w:rsidRPr="00D77DFA" w:rsidRDefault="006F537E" w:rsidP="00D77DFA">
      <w:pPr>
        <w:jc w:val="both"/>
        <w:rPr>
          <w:szCs w:val="24"/>
        </w:rPr>
      </w:pPr>
    </w:p>
    <w:p w14:paraId="051A0730" w14:textId="77777777" w:rsidR="006F537E" w:rsidRPr="00D77DFA" w:rsidRDefault="006F537E" w:rsidP="00D77DFA">
      <w:pPr>
        <w:jc w:val="both"/>
        <w:rPr>
          <w:szCs w:val="24"/>
        </w:rPr>
      </w:pPr>
    </w:p>
    <w:p w14:paraId="529271EF" w14:textId="77777777" w:rsidR="006F537E" w:rsidRPr="00D77DFA" w:rsidRDefault="006F537E" w:rsidP="00D77DFA">
      <w:pPr>
        <w:jc w:val="both"/>
        <w:rPr>
          <w:szCs w:val="24"/>
        </w:rPr>
      </w:pPr>
    </w:p>
    <w:p w14:paraId="5729D230" w14:textId="77777777" w:rsidR="006F537E" w:rsidRPr="00D77DFA" w:rsidRDefault="006F537E" w:rsidP="00D77DFA">
      <w:pPr>
        <w:jc w:val="both"/>
        <w:rPr>
          <w:szCs w:val="24"/>
        </w:rPr>
      </w:pPr>
    </w:p>
    <w:p w14:paraId="7A7158A5" w14:textId="77777777" w:rsidR="006F537E" w:rsidRPr="00D77DFA" w:rsidRDefault="006F537E" w:rsidP="00D77DFA">
      <w:pPr>
        <w:jc w:val="both"/>
        <w:rPr>
          <w:szCs w:val="24"/>
        </w:rPr>
      </w:pPr>
    </w:p>
    <w:p w14:paraId="6962B0A5" w14:textId="77777777" w:rsidR="006F537E" w:rsidRPr="00D77DFA" w:rsidRDefault="006F537E" w:rsidP="00D77DFA">
      <w:pPr>
        <w:jc w:val="both"/>
        <w:rPr>
          <w:szCs w:val="24"/>
        </w:rPr>
      </w:pPr>
    </w:p>
    <w:p w14:paraId="0A1F89C7" w14:textId="77777777" w:rsidR="00684D71" w:rsidRPr="00D77DFA" w:rsidRDefault="00684D71" w:rsidP="00D77DFA">
      <w:pPr>
        <w:pStyle w:val="10"/>
        <w:spacing w:before="0"/>
        <w:rPr>
          <w:sz w:val="24"/>
          <w:szCs w:val="24"/>
        </w:rPr>
      </w:pPr>
    </w:p>
    <w:p w14:paraId="76F556FB" w14:textId="77777777" w:rsidR="004E06B1" w:rsidRPr="00D77DFA" w:rsidRDefault="004E06B1" w:rsidP="00D77DFA">
      <w:pPr>
        <w:rPr>
          <w:szCs w:val="24"/>
        </w:rPr>
      </w:pPr>
    </w:p>
    <w:p w14:paraId="53D20A82" w14:textId="77777777" w:rsidR="00816B49" w:rsidRPr="00D77DFA" w:rsidRDefault="00816B49" w:rsidP="00D77DFA">
      <w:pPr>
        <w:rPr>
          <w:szCs w:val="24"/>
        </w:rPr>
      </w:pPr>
    </w:p>
    <w:p w14:paraId="1C1F3D2D" w14:textId="77777777" w:rsidR="00816B49" w:rsidRPr="00D77DFA" w:rsidRDefault="00816B49" w:rsidP="00D77DFA">
      <w:pPr>
        <w:rPr>
          <w:szCs w:val="24"/>
        </w:rPr>
      </w:pPr>
    </w:p>
    <w:p w14:paraId="757A9AD2" w14:textId="77777777" w:rsidR="00816B49" w:rsidRPr="00D77DFA" w:rsidRDefault="00816B49" w:rsidP="00D77DFA">
      <w:pPr>
        <w:rPr>
          <w:szCs w:val="24"/>
        </w:rPr>
      </w:pPr>
    </w:p>
    <w:p w14:paraId="3D16C429" w14:textId="77777777" w:rsidR="004E06B1" w:rsidRDefault="004E06B1" w:rsidP="00D77DFA">
      <w:pPr>
        <w:rPr>
          <w:szCs w:val="24"/>
        </w:rPr>
      </w:pPr>
    </w:p>
    <w:p w14:paraId="7950E8BA" w14:textId="77777777" w:rsidR="00676330" w:rsidRDefault="00676330" w:rsidP="00D77DFA">
      <w:pPr>
        <w:rPr>
          <w:szCs w:val="24"/>
        </w:rPr>
      </w:pPr>
    </w:p>
    <w:p w14:paraId="2FFD26BA" w14:textId="77777777" w:rsidR="00676330" w:rsidRDefault="00676330" w:rsidP="00D77DFA">
      <w:pPr>
        <w:rPr>
          <w:szCs w:val="24"/>
        </w:rPr>
      </w:pPr>
    </w:p>
    <w:p w14:paraId="1DC36A7D" w14:textId="77777777" w:rsidR="00676330" w:rsidRDefault="00676330" w:rsidP="00D77DFA">
      <w:pPr>
        <w:rPr>
          <w:szCs w:val="24"/>
        </w:rPr>
      </w:pPr>
    </w:p>
    <w:p w14:paraId="6CD90ABC" w14:textId="77777777" w:rsidR="00676330" w:rsidRDefault="00676330" w:rsidP="00D77DFA">
      <w:pPr>
        <w:rPr>
          <w:szCs w:val="24"/>
        </w:rPr>
      </w:pPr>
    </w:p>
    <w:p w14:paraId="5D7DB985" w14:textId="77777777" w:rsidR="00676330" w:rsidRPr="00D77DFA" w:rsidRDefault="00676330" w:rsidP="00D77DFA">
      <w:pPr>
        <w:rPr>
          <w:szCs w:val="24"/>
        </w:rPr>
      </w:pPr>
    </w:p>
    <w:p w14:paraId="2D701ECE" w14:textId="77777777" w:rsidR="000611F1" w:rsidRPr="00D77DFA" w:rsidRDefault="000611F1" w:rsidP="00D77DFA">
      <w:pPr>
        <w:pStyle w:val="10"/>
        <w:spacing w:before="0"/>
        <w:rPr>
          <w:sz w:val="24"/>
          <w:szCs w:val="24"/>
        </w:rPr>
      </w:pPr>
      <w:r w:rsidRPr="00D77DFA">
        <w:rPr>
          <w:sz w:val="24"/>
          <w:szCs w:val="24"/>
        </w:rPr>
        <w:lastRenderedPageBreak/>
        <w:t>Термины и определения</w:t>
      </w:r>
    </w:p>
    <w:p w14:paraId="3BEA071A" w14:textId="77777777" w:rsidR="00816B49" w:rsidRPr="00D77DFA" w:rsidRDefault="00816B49" w:rsidP="00D77DFA">
      <w:pPr>
        <w:rPr>
          <w:szCs w:val="24"/>
        </w:rPr>
      </w:pPr>
    </w:p>
    <w:p w14:paraId="415A8A5F" w14:textId="77777777" w:rsidR="00982F5B" w:rsidRPr="00D77DFA" w:rsidRDefault="00982F5B" w:rsidP="00D77DFA">
      <w:pPr>
        <w:jc w:val="both"/>
        <w:rPr>
          <w:szCs w:val="24"/>
        </w:rPr>
      </w:pPr>
      <w:r w:rsidRPr="00D77DFA">
        <w:rPr>
          <w:b/>
          <w:szCs w:val="24"/>
        </w:rPr>
        <w:t>Амнезия антероградная</w:t>
      </w:r>
      <w:r w:rsidRPr="00D77DFA">
        <w:rPr>
          <w:szCs w:val="24"/>
        </w:rPr>
        <w:t xml:space="preserve"> </w:t>
      </w:r>
      <w:r w:rsidR="00373461" w:rsidRPr="00D77DFA">
        <w:rPr>
          <w:szCs w:val="24"/>
        </w:rPr>
        <w:t>–</w:t>
      </w:r>
      <w:r w:rsidRPr="00D77DFA">
        <w:rPr>
          <w:szCs w:val="24"/>
        </w:rPr>
        <w:t xml:space="preserve"> </w:t>
      </w:r>
      <w:r w:rsidR="00373461" w:rsidRPr="00D77DFA">
        <w:rPr>
          <w:szCs w:val="24"/>
        </w:rPr>
        <w:t>утрата воспоминаний о текущих событиях, переживаниях, фактах, происходящих на период, следующий за острым этапом болезни, нередко на фоне остающихся с острого этапа нарушений сознания.</w:t>
      </w:r>
    </w:p>
    <w:p w14:paraId="497B2791" w14:textId="77777777" w:rsidR="00982F5B" w:rsidRPr="00D77DFA" w:rsidRDefault="00982F5B" w:rsidP="00D77DFA">
      <w:pPr>
        <w:jc w:val="both"/>
        <w:rPr>
          <w:szCs w:val="24"/>
        </w:rPr>
      </w:pPr>
      <w:r w:rsidRPr="00D77DFA">
        <w:rPr>
          <w:b/>
          <w:szCs w:val="24"/>
        </w:rPr>
        <w:t>Амнезия конградная</w:t>
      </w:r>
      <w:r w:rsidR="00373461" w:rsidRPr="00D77DFA">
        <w:rPr>
          <w:szCs w:val="24"/>
        </w:rPr>
        <w:t xml:space="preserve"> – полное или частичное выпадение воспоминаний о событиях острого этапа болезни (периода нарушенного сознания).</w:t>
      </w:r>
    </w:p>
    <w:p w14:paraId="14A9C357" w14:textId="77777777" w:rsidR="00982F5B" w:rsidRPr="00D77DFA" w:rsidRDefault="00982F5B" w:rsidP="00D77DFA">
      <w:pPr>
        <w:jc w:val="both"/>
        <w:rPr>
          <w:szCs w:val="24"/>
        </w:rPr>
      </w:pPr>
      <w:r w:rsidRPr="00D77DFA">
        <w:rPr>
          <w:b/>
          <w:szCs w:val="24"/>
        </w:rPr>
        <w:t>Амнезия ретроградная</w:t>
      </w:r>
      <w:r w:rsidR="00373461" w:rsidRPr="00D77DFA">
        <w:rPr>
          <w:szCs w:val="24"/>
        </w:rPr>
        <w:t xml:space="preserve"> – выпадение из памяти впечатлений, событий, предшествовавших острому периоду болезни, травме.</w:t>
      </w:r>
    </w:p>
    <w:p w14:paraId="4FB79607" w14:textId="77777777" w:rsidR="00982F5B" w:rsidRDefault="00982F5B" w:rsidP="00D77DFA">
      <w:pPr>
        <w:jc w:val="both"/>
        <w:rPr>
          <w:szCs w:val="24"/>
        </w:rPr>
      </w:pPr>
      <w:r w:rsidRPr="00D77DFA">
        <w:rPr>
          <w:b/>
          <w:szCs w:val="24"/>
        </w:rPr>
        <w:t>Анизокория</w:t>
      </w:r>
      <w:r w:rsidR="00373461" w:rsidRPr="00D77DFA">
        <w:rPr>
          <w:szCs w:val="24"/>
        </w:rPr>
        <w:t xml:space="preserve"> – состояние, при котором выявляется разница размеров зрачков, возможна некоторая деформация зрачка. </w:t>
      </w:r>
    </w:p>
    <w:p w14:paraId="272C6142" w14:textId="21613CA7" w:rsidR="00A91DDA" w:rsidRPr="00A91DDA" w:rsidRDefault="00A91DDA" w:rsidP="00A91DDA">
      <w:pPr>
        <w:jc w:val="both"/>
        <w:rPr>
          <w:i/>
          <w:szCs w:val="24"/>
        </w:rPr>
      </w:pPr>
      <w:proofErr w:type="spellStart"/>
      <w:r w:rsidRPr="00A91DDA">
        <w:rPr>
          <w:b/>
          <w:szCs w:val="24"/>
        </w:rPr>
        <w:t>Внутриротовой</w:t>
      </w:r>
      <w:proofErr w:type="spellEnd"/>
      <w:r w:rsidRPr="00A91DDA">
        <w:rPr>
          <w:b/>
          <w:szCs w:val="24"/>
        </w:rPr>
        <w:t xml:space="preserve"> (</w:t>
      </w:r>
      <w:proofErr w:type="spellStart"/>
      <w:r w:rsidRPr="00676330">
        <w:rPr>
          <w:b/>
          <w:szCs w:val="24"/>
        </w:rPr>
        <w:t>интраоральный</w:t>
      </w:r>
      <w:proofErr w:type="spellEnd"/>
      <w:r w:rsidRPr="00A91DDA">
        <w:rPr>
          <w:b/>
          <w:szCs w:val="24"/>
        </w:rPr>
        <w:t xml:space="preserve">) доступ </w:t>
      </w:r>
      <w:r w:rsidRPr="00A91DDA">
        <w:rPr>
          <w:szCs w:val="24"/>
        </w:rPr>
        <w:t>–</w:t>
      </w:r>
      <w:r>
        <w:rPr>
          <w:szCs w:val="24"/>
        </w:rPr>
        <w:t xml:space="preserve"> </w:t>
      </w:r>
      <w:r w:rsidRPr="00A91DDA">
        <w:rPr>
          <w:szCs w:val="24"/>
        </w:rPr>
        <w:t>вид оперативного доступа, который выполняется путем последовательного рассечения слизистой оболочки полости рта, надкостницы, иногда и более глубоких слоев мягких тканей для визуализации отломков челюсти.</w:t>
      </w:r>
    </w:p>
    <w:p w14:paraId="510377F0" w14:textId="77777777" w:rsidR="00A057D8" w:rsidRPr="00D77DFA" w:rsidRDefault="00A057D8" w:rsidP="00D77DFA">
      <w:pPr>
        <w:jc w:val="both"/>
        <w:rPr>
          <w:szCs w:val="24"/>
        </w:rPr>
      </w:pPr>
      <w:r w:rsidRPr="00D77DFA">
        <w:rPr>
          <w:b/>
          <w:szCs w:val="24"/>
        </w:rPr>
        <w:t>Гигиена полости рта</w:t>
      </w:r>
      <w:r w:rsidR="00281723" w:rsidRPr="00D77DFA">
        <w:rPr>
          <w:szCs w:val="24"/>
        </w:rPr>
        <w:t xml:space="preserve"> – комплекс мероприятий, направленный на снижение количества зубных отложений.</w:t>
      </w:r>
    </w:p>
    <w:p w14:paraId="0D1D1386" w14:textId="77777777" w:rsidR="00982F5B" w:rsidRDefault="00982F5B" w:rsidP="00D77DFA">
      <w:pPr>
        <w:jc w:val="both"/>
        <w:rPr>
          <w:szCs w:val="24"/>
        </w:rPr>
      </w:pPr>
      <w:r w:rsidRPr="00D77DFA">
        <w:rPr>
          <w:b/>
          <w:szCs w:val="24"/>
        </w:rPr>
        <w:t>Дивергенция глазных яблок</w:t>
      </w:r>
      <w:r w:rsidR="00234377" w:rsidRPr="00D77DFA">
        <w:rPr>
          <w:szCs w:val="24"/>
        </w:rPr>
        <w:t xml:space="preserve"> – расхождение зрительных осей правого и левого глаза.</w:t>
      </w:r>
    </w:p>
    <w:p w14:paraId="2A60A577" w14:textId="6A57BECE" w:rsidR="00A91DDA" w:rsidRPr="00D77DFA" w:rsidRDefault="00A91DDA" w:rsidP="00A91DDA">
      <w:pPr>
        <w:jc w:val="both"/>
        <w:rPr>
          <w:szCs w:val="24"/>
        </w:rPr>
      </w:pPr>
      <w:r w:rsidRPr="00A91DDA">
        <w:rPr>
          <w:b/>
          <w:szCs w:val="24"/>
        </w:rPr>
        <w:t xml:space="preserve">Закрытый перелом </w:t>
      </w:r>
      <w:r>
        <w:rPr>
          <w:b/>
          <w:szCs w:val="24"/>
        </w:rPr>
        <w:t xml:space="preserve">нижней челюсти </w:t>
      </w:r>
      <w:r w:rsidRPr="00A91DDA">
        <w:rPr>
          <w:szCs w:val="24"/>
        </w:rPr>
        <w:t>–</w:t>
      </w:r>
      <w:r>
        <w:rPr>
          <w:szCs w:val="24"/>
        </w:rPr>
        <w:t xml:space="preserve"> </w:t>
      </w:r>
      <w:r w:rsidRPr="00A91DDA">
        <w:rPr>
          <w:szCs w:val="24"/>
        </w:rPr>
        <w:t>вид перелома, при котором не возникает сообщения щели перелома с внешней средой через рану кожи, рану (разрыв) слизистой оболочки полости рта, либо через периодонтальную щель зуба.</w:t>
      </w:r>
    </w:p>
    <w:p w14:paraId="2F82AD49" w14:textId="77777777" w:rsidR="00A057D8" w:rsidRDefault="00A057D8" w:rsidP="00D77DFA">
      <w:pPr>
        <w:jc w:val="both"/>
        <w:rPr>
          <w:szCs w:val="24"/>
        </w:rPr>
      </w:pPr>
      <w:r w:rsidRPr="00D77DFA">
        <w:rPr>
          <w:b/>
          <w:szCs w:val="24"/>
        </w:rPr>
        <w:t>Линия перелома</w:t>
      </w:r>
      <w:r w:rsidR="00A624C1" w:rsidRPr="00D77DFA">
        <w:rPr>
          <w:szCs w:val="24"/>
        </w:rPr>
        <w:t xml:space="preserve"> – плоскостное изображение плоскости перелома на рентгенограмме.</w:t>
      </w:r>
    </w:p>
    <w:p w14:paraId="368E7481" w14:textId="5A5B191C" w:rsidR="00A91DDA" w:rsidRPr="00D77DFA" w:rsidRDefault="00A91DDA" w:rsidP="00A91DDA">
      <w:pPr>
        <w:jc w:val="both"/>
        <w:rPr>
          <w:szCs w:val="24"/>
        </w:rPr>
      </w:pPr>
      <w:r w:rsidRPr="00A91DDA">
        <w:rPr>
          <w:b/>
          <w:szCs w:val="24"/>
        </w:rPr>
        <w:t xml:space="preserve">Наружный доступ </w:t>
      </w:r>
      <w:r w:rsidRPr="00A91DDA">
        <w:rPr>
          <w:szCs w:val="24"/>
        </w:rPr>
        <w:t>–</w:t>
      </w:r>
      <w:r>
        <w:rPr>
          <w:szCs w:val="24"/>
        </w:rPr>
        <w:t xml:space="preserve"> </w:t>
      </w:r>
      <w:r w:rsidRPr="00A91DDA">
        <w:rPr>
          <w:szCs w:val="24"/>
        </w:rPr>
        <w:t>вид оперативного доступа, который выполняется путем последовательного рассечения кожи, подкожной жировой клетчатки и более глубоких слоев мягких тканей для визуализации отломков челюсти.</w:t>
      </w:r>
    </w:p>
    <w:p w14:paraId="433E8670" w14:textId="77777777" w:rsidR="00A057D8" w:rsidRPr="00D77DFA" w:rsidRDefault="00A057D8" w:rsidP="00D77DFA">
      <w:pPr>
        <w:jc w:val="both"/>
        <w:rPr>
          <w:szCs w:val="24"/>
        </w:rPr>
      </w:pPr>
      <w:r w:rsidRPr="00D77DFA">
        <w:rPr>
          <w:b/>
          <w:szCs w:val="24"/>
        </w:rPr>
        <w:t>Остеосинтез</w:t>
      </w:r>
      <w:r w:rsidR="00A624C1" w:rsidRPr="00D77DFA">
        <w:rPr>
          <w:szCs w:val="24"/>
        </w:rPr>
        <w:t xml:space="preserve"> – соединение отломков костей.</w:t>
      </w:r>
    </w:p>
    <w:p w14:paraId="50B84403" w14:textId="77777777" w:rsidR="00397A41" w:rsidRPr="00D77DFA" w:rsidRDefault="00397A41" w:rsidP="00D77DFA">
      <w:pPr>
        <w:jc w:val="both"/>
        <w:rPr>
          <w:szCs w:val="24"/>
        </w:rPr>
      </w:pPr>
      <w:r w:rsidRPr="00D77DFA">
        <w:rPr>
          <w:b/>
          <w:szCs w:val="24"/>
        </w:rPr>
        <w:t xml:space="preserve">Остеосинтез </w:t>
      </w:r>
      <w:proofErr w:type="spellStart"/>
      <w:r w:rsidRPr="00D77DFA">
        <w:rPr>
          <w:b/>
          <w:szCs w:val="24"/>
        </w:rPr>
        <w:t>внеочаговый</w:t>
      </w:r>
      <w:proofErr w:type="spellEnd"/>
      <w:r w:rsidRPr="00D77DFA">
        <w:rPr>
          <w:szCs w:val="24"/>
        </w:rPr>
        <w:t xml:space="preserve"> – остеосинтез, при котором фиксирующий элемент расположен вне щели перелома.</w:t>
      </w:r>
    </w:p>
    <w:p w14:paraId="48161250" w14:textId="77777777" w:rsidR="00397A41" w:rsidRPr="00D77DFA" w:rsidRDefault="00397A41" w:rsidP="00D77DFA">
      <w:pPr>
        <w:jc w:val="both"/>
        <w:rPr>
          <w:szCs w:val="24"/>
        </w:rPr>
      </w:pPr>
      <w:r w:rsidRPr="00D77DFA">
        <w:rPr>
          <w:b/>
          <w:szCs w:val="24"/>
        </w:rPr>
        <w:t>Остеосинтез закрытый</w:t>
      </w:r>
      <w:r w:rsidRPr="00D77DFA">
        <w:rPr>
          <w:szCs w:val="24"/>
        </w:rPr>
        <w:t xml:space="preserve"> – остеосинтез без рассечения мягких тканей в области перелома.</w:t>
      </w:r>
    </w:p>
    <w:p w14:paraId="11C95E22" w14:textId="77777777" w:rsidR="00397A41" w:rsidRPr="00D77DFA" w:rsidRDefault="00397A41" w:rsidP="00D77DFA">
      <w:pPr>
        <w:jc w:val="both"/>
        <w:rPr>
          <w:szCs w:val="24"/>
        </w:rPr>
      </w:pPr>
      <w:r w:rsidRPr="00D77DFA">
        <w:rPr>
          <w:b/>
          <w:szCs w:val="24"/>
        </w:rPr>
        <w:t>Остеосинтез открытый</w:t>
      </w:r>
      <w:r w:rsidRPr="00D77DFA">
        <w:rPr>
          <w:szCs w:val="24"/>
        </w:rPr>
        <w:t xml:space="preserve"> – остеосинтез со вскрытием мягких тканей в области перелома.</w:t>
      </w:r>
    </w:p>
    <w:p w14:paraId="138F3DDD" w14:textId="77777777" w:rsidR="00676330" w:rsidRDefault="00397A41" w:rsidP="00676330">
      <w:pPr>
        <w:jc w:val="both"/>
        <w:rPr>
          <w:szCs w:val="24"/>
        </w:rPr>
      </w:pPr>
      <w:r w:rsidRPr="00D77DFA">
        <w:rPr>
          <w:b/>
          <w:szCs w:val="24"/>
        </w:rPr>
        <w:t>Остеосинтез очаговый</w:t>
      </w:r>
      <w:r w:rsidRPr="00D77DFA">
        <w:rPr>
          <w:szCs w:val="24"/>
        </w:rPr>
        <w:t xml:space="preserve"> – остеосинтез, при котором фиксирующий элемент пересекает щель перелома.</w:t>
      </w:r>
    </w:p>
    <w:p w14:paraId="6681EC51" w14:textId="7944F537" w:rsidR="00A91DDA" w:rsidRPr="00A91DDA" w:rsidRDefault="00A91DDA" w:rsidP="00676330">
      <w:pPr>
        <w:jc w:val="both"/>
        <w:rPr>
          <w:szCs w:val="24"/>
        </w:rPr>
      </w:pPr>
      <w:r w:rsidRPr="00A91DDA">
        <w:rPr>
          <w:b/>
          <w:szCs w:val="24"/>
        </w:rPr>
        <w:lastRenderedPageBreak/>
        <w:t xml:space="preserve">Открытый перелом нижней челюсти </w:t>
      </w:r>
      <w:r w:rsidRPr="00A91DDA">
        <w:rPr>
          <w:szCs w:val="24"/>
        </w:rPr>
        <w:t>–</w:t>
      </w:r>
      <w:r>
        <w:rPr>
          <w:b/>
          <w:szCs w:val="24"/>
        </w:rPr>
        <w:t xml:space="preserve"> </w:t>
      </w:r>
      <w:r w:rsidRPr="00A91DDA">
        <w:rPr>
          <w:szCs w:val="24"/>
        </w:rPr>
        <w:t>вид перелома, при котором возникает сообщение щели перелома с внешней средой через рану кожи, рану (разрыв) слизистой оболочки полости рта, либо через периодонтальную щель зуба.</w:t>
      </w:r>
    </w:p>
    <w:p w14:paraId="3B2E009C" w14:textId="77777777" w:rsidR="00982F5B" w:rsidRPr="00D77DFA" w:rsidRDefault="00982F5B" w:rsidP="00D77DFA">
      <w:pPr>
        <w:jc w:val="both"/>
        <w:rPr>
          <w:szCs w:val="24"/>
        </w:rPr>
      </w:pPr>
      <w:r w:rsidRPr="00D77DFA">
        <w:rPr>
          <w:b/>
          <w:szCs w:val="24"/>
        </w:rPr>
        <w:t xml:space="preserve">Пункция </w:t>
      </w:r>
      <w:proofErr w:type="spellStart"/>
      <w:r w:rsidRPr="00D77DFA">
        <w:rPr>
          <w:b/>
          <w:szCs w:val="24"/>
        </w:rPr>
        <w:t>люмбальная</w:t>
      </w:r>
      <w:proofErr w:type="spellEnd"/>
      <w:r w:rsidR="00234377" w:rsidRPr="00D77DFA">
        <w:rPr>
          <w:szCs w:val="24"/>
        </w:rPr>
        <w:t xml:space="preserve"> – пункция </w:t>
      </w:r>
      <w:proofErr w:type="spellStart"/>
      <w:r w:rsidR="00234377" w:rsidRPr="00D77DFA">
        <w:rPr>
          <w:szCs w:val="24"/>
        </w:rPr>
        <w:t>подпаутинного</w:t>
      </w:r>
      <w:proofErr w:type="spellEnd"/>
      <w:r w:rsidR="00234377" w:rsidRPr="00D77DFA">
        <w:rPr>
          <w:szCs w:val="24"/>
        </w:rPr>
        <w:t xml:space="preserve"> пространства спинного мозга на уровне </w:t>
      </w:r>
      <w:r w:rsidR="00234377" w:rsidRPr="00D77DFA">
        <w:rPr>
          <w:szCs w:val="24"/>
          <w:lang w:val="en-US"/>
        </w:rPr>
        <w:t>II</w:t>
      </w:r>
      <w:r w:rsidR="00234377" w:rsidRPr="00D77DFA">
        <w:rPr>
          <w:szCs w:val="24"/>
        </w:rPr>
        <w:t>-</w:t>
      </w:r>
      <w:r w:rsidR="00234377" w:rsidRPr="00D77DFA">
        <w:rPr>
          <w:szCs w:val="24"/>
          <w:lang w:val="en-US"/>
        </w:rPr>
        <w:t>IV</w:t>
      </w:r>
      <w:r w:rsidR="00234377" w:rsidRPr="00D77DFA">
        <w:rPr>
          <w:szCs w:val="24"/>
        </w:rPr>
        <w:t xml:space="preserve"> поясничных позвонков с целью получения ликвора. </w:t>
      </w:r>
    </w:p>
    <w:p w14:paraId="6EDA3BA2" w14:textId="77777777" w:rsidR="00A057D8" w:rsidRPr="00D77DFA" w:rsidRDefault="00A057D8" w:rsidP="00D77DFA">
      <w:pPr>
        <w:jc w:val="both"/>
        <w:rPr>
          <w:szCs w:val="24"/>
        </w:rPr>
      </w:pPr>
      <w:r w:rsidRPr="00D77DFA">
        <w:rPr>
          <w:b/>
          <w:szCs w:val="24"/>
        </w:rPr>
        <w:t>Репозиция отломков</w:t>
      </w:r>
      <w:r w:rsidR="00A624C1" w:rsidRPr="00D77DFA">
        <w:rPr>
          <w:szCs w:val="24"/>
        </w:rPr>
        <w:t xml:space="preserve"> – процедура, целью которой является сопоставление отломков кости.</w:t>
      </w:r>
    </w:p>
    <w:p w14:paraId="293C692A" w14:textId="7B926252" w:rsidR="00635F48" w:rsidRDefault="00A057D8" w:rsidP="00D77DFA">
      <w:pPr>
        <w:jc w:val="both"/>
        <w:rPr>
          <w:szCs w:val="24"/>
        </w:rPr>
      </w:pPr>
      <w:r w:rsidRPr="00D77DFA">
        <w:rPr>
          <w:b/>
          <w:szCs w:val="24"/>
        </w:rPr>
        <w:t>Симптом нагрузки</w:t>
      </w:r>
      <w:r w:rsidR="00A624C1" w:rsidRPr="00D77DFA">
        <w:rPr>
          <w:b/>
          <w:szCs w:val="24"/>
        </w:rPr>
        <w:t xml:space="preserve"> </w:t>
      </w:r>
      <w:r w:rsidR="00C603FE" w:rsidRPr="00D77DFA">
        <w:rPr>
          <w:b/>
          <w:szCs w:val="24"/>
        </w:rPr>
        <w:t>положительный</w:t>
      </w:r>
      <w:r w:rsidR="00C603FE" w:rsidRPr="00D77DFA">
        <w:rPr>
          <w:szCs w:val="24"/>
        </w:rPr>
        <w:t xml:space="preserve"> – появление резкой боли в области перелома за счет смещения отломков и раздражения поврежденной надкостницы при надавливании на заведомо неповрежденный участок челюсти.</w:t>
      </w:r>
    </w:p>
    <w:p w14:paraId="568E6D62" w14:textId="77777777" w:rsidR="00A91DDA" w:rsidRDefault="00A91DDA" w:rsidP="00D77DFA">
      <w:pPr>
        <w:jc w:val="both"/>
        <w:rPr>
          <w:szCs w:val="24"/>
        </w:rPr>
      </w:pPr>
    </w:p>
    <w:p w14:paraId="2B6DFE86" w14:textId="77777777" w:rsidR="00A91DDA" w:rsidRDefault="00A91DDA" w:rsidP="00D77DFA">
      <w:pPr>
        <w:jc w:val="both"/>
        <w:rPr>
          <w:szCs w:val="24"/>
        </w:rPr>
      </w:pPr>
    </w:p>
    <w:p w14:paraId="35CA1D5E" w14:textId="77777777" w:rsidR="00A91DDA" w:rsidRDefault="00A91DDA" w:rsidP="00D77DFA">
      <w:pPr>
        <w:jc w:val="both"/>
        <w:rPr>
          <w:szCs w:val="24"/>
        </w:rPr>
      </w:pPr>
    </w:p>
    <w:p w14:paraId="25D56BF4" w14:textId="77777777" w:rsidR="00A91DDA" w:rsidRDefault="00A91DDA" w:rsidP="00D77DFA">
      <w:pPr>
        <w:jc w:val="both"/>
        <w:rPr>
          <w:szCs w:val="24"/>
        </w:rPr>
      </w:pPr>
    </w:p>
    <w:p w14:paraId="079B2A17" w14:textId="77777777" w:rsidR="00A91DDA" w:rsidRDefault="00A91DDA" w:rsidP="00D77DFA">
      <w:pPr>
        <w:jc w:val="both"/>
        <w:rPr>
          <w:szCs w:val="24"/>
        </w:rPr>
      </w:pPr>
    </w:p>
    <w:p w14:paraId="66AA5B8A" w14:textId="77777777" w:rsidR="00A91DDA" w:rsidRDefault="00A91DDA" w:rsidP="00D77DFA">
      <w:pPr>
        <w:jc w:val="both"/>
        <w:rPr>
          <w:szCs w:val="24"/>
        </w:rPr>
      </w:pPr>
    </w:p>
    <w:p w14:paraId="3086BD43" w14:textId="77777777" w:rsidR="00A91DDA" w:rsidRDefault="00A91DDA" w:rsidP="00D77DFA">
      <w:pPr>
        <w:jc w:val="both"/>
        <w:rPr>
          <w:szCs w:val="24"/>
        </w:rPr>
      </w:pPr>
    </w:p>
    <w:p w14:paraId="3C177E0B" w14:textId="77777777" w:rsidR="00A91DDA" w:rsidRDefault="00A91DDA" w:rsidP="00D77DFA">
      <w:pPr>
        <w:jc w:val="both"/>
        <w:rPr>
          <w:szCs w:val="24"/>
        </w:rPr>
      </w:pPr>
    </w:p>
    <w:p w14:paraId="6C4B4981" w14:textId="77777777" w:rsidR="00A91DDA" w:rsidRDefault="00A91DDA" w:rsidP="00D77DFA">
      <w:pPr>
        <w:jc w:val="both"/>
        <w:rPr>
          <w:szCs w:val="24"/>
        </w:rPr>
      </w:pPr>
    </w:p>
    <w:p w14:paraId="1F4FCE14" w14:textId="77777777" w:rsidR="00A91DDA" w:rsidRDefault="00A91DDA" w:rsidP="00D77DFA">
      <w:pPr>
        <w:jc w:val="both"/>
        <w:rPr>
          <w:szCs w:val="24"/>
        </w:rPr>
      </w:pPr>
    </w:p>
    <w:p w14:paraId="53A1A49D" w14:textId="77777777" w:rsidR="00A91DDA" w:rsidRDefault="00A91DDA" w:rsidP="00D77DFA">
      <w:pPr>
        <w:jc w:val="both"/>
        <w:rPr>
          <w:szCs w:val="24"/>
        </w:rPr>
      </w:pPr>
    </w:p>
    <w:p w14:paraId="7B350295" w14:textId="77777777" w:rsidR="00A91DDA" w:rsidRDefault="00A91DDA" w:rsidP="00D77DFA">
      <w:pPr>
        <w:jc w:val="both"/>
        <w:rPr>
          <w:szCs w:val="24"/>
        </w:rPr>
      </w:pPr>
    </w:p>
    <w:p w14:paraId="3BB10F61" w14:textId="77777777" w:rsidR="00A91DDA" w:rsidRDefault="00A91DDA" w:rsidP="00D77DFA">
      <w:pPr>
        <w:jc w:val="both"/>
        <w:rPr>
          <w:szCs w:val="24"/>
        </w:rPr>
      </w:pPr>
    </w:p>
    <w:p w14:paraId="12A7E2D1" w14:textId="77777777" w:rsidR="00A91DDA" w:rsidRDefault="00A91DDA" w:rsidP="00D77DFA">
      <w:pPr>
        <w:jc w:val="both"/>
        <w:rPr>
          <w:szCs w:val="24"/>
        </w:rPr>
      </w:pPr>
    </w:p>
    <w:p w14:paraId="4DB538F4" w14:textId="77777777" w:rsidR="00A91DDA" w:rsidRDefault="00A91DDA" w:rsidP="00D77DFA">
      <w:pPr>
        <w:jc w:val="both"/>
        <w:rPr>
          <w:szCs w:val="24"/>
        </w:rPr>
      </w:pPr>
    </w:p>
    <w:p w14:paraId="3C56B7FE" w14:textId="77777777" w:rsidR="00A91DDA" w:rsidRDefault="00A91DDA" w:rsidP="00D77DFA">
      <w:pPr>
        <w:jc w:val="both"/>
        <w:rPr>
          <w:szCs w:val="24"/>
        </w:rPr>
      </w:pPr>
    </w:p>
    <w:p w14:paraId="65DD4C76" w14:textId="77777777" w:rsidR="00A91DDA" w:rsidRDefault="00A91DDA" w:rsidP="00D77DFA">
      <w:pPr>
        <w:jc w:val="both"/>
        <w:rPr>
          <w:szCs w:val="24"/>
        </w:rPr>
      </w:pPr>
    </w:p>
    <w:p w14:paraId="75CB25C1" w14:textId="77777777" w:rsidR="00A91DDA" w:rsidRDefault="00A91DDA" w:rsidP="00D77DFA">
      <w:pPr>
        <w:jc w:val="both"/>
        <w:rPr>
          <w:szCs w:val="24"/>
        </w:rPr>
      </w:pPr>
    </w:p>
    <w:p w14:paraId="0D74439E" w14:textId="77777777" w:rsidR="00A91DDA" w:rsidRDefault="00A91DDA" w:rsidP="00D77DFA">
      <w:pPr>
        <w:jc w:val="both"/>
        <w:rPr>
          <w:szCs w:val="24"/>
        </w:rPr>
      </w:pPr>
    </w:p>
    <w:p w14:paraId="4052CA75" w14:textId="77777777" w:rsidR="00A91DDA" w:rsidRDefault="00A91DDA" w:rsidP="00D77DFA">
      <w:pPr>
        <w:jc w:val="both"/>
        <w:rPr>
          <w:szCs w:val="24"/>
        </w:rPr>
      </w:pPr>
    </w:p>
    <w:p w14:paraId="432DBDF9" w14:textId="77777777" w:rsidR="00A91DDA" w:rsidRDefault="00A91DDA" w:rsidP="00D77DFA">
      <w:pPr>
        <w:jc w:val="both"/>
        <w:rPr>
          <w:szCs w:val="24"/>
        </w:rPr>
      </w:pPr>
    </w:p>
    <w:p w14:paraId="4CDDE0A2" w14:textId="77777777" w:rsidR="00A91DDA" w:rsidRDefault="00A91DDA" w:rsidP="00D77DFA">
      <w:pPr>
        <w:jc w:val="both"/>
        <w:rPr>
          <w:szCs w:val="24"/>
        </w:rPr>
      </w:pPr>
    </w:p>
    <w:p w14:paraId="76FF8542" w14:textId="77777777" w:rsidR="00A91DDA" w:rsidRDefault="00A91DDA" w:rsidP="00D77DFA">
      <w:pPr>
        <w:jc w:val="both"/>
        <w:rPr>
          <w:szCs w:val="24"/>
        </w:rPr>
      </w:pPr>
    </w:p>
    <w:p w14:paraId="43A83015" w14:textId="77777777" w:rsidR="00A91DDA" w:rsidRPr="00D77DFA" w:rsidRDefault="00A91DDA" w:rsidP="00D77DFA">
      <w:pPr>
        <w:jc w:val="both"/>
        <w:rPr>
          <w:szCs w:val="24"/>
        </w:rPr>
      </w:pPr>
    </w:p>
    <w:p w14:paraId="0D9B4B13" w14:textId="7C89FAA5" w:rsidR="00BF1471" w:rsidRPr="00D77DFA" w:rsidRDefault="00A165E0" w:rsidP="00A91DDA">
      <w:pPr>
        <w:pStyle w:val="10"/>
        <w:numPr>
          <w:ilvl w:val="0"/>
          <w:numId w:val="22"/>
        </w:numPr>
        <w:tabs>
          <w:tab w:val="left" w:pos="993"/>
        </w:tabs>
        <w:spacing w:before="0"/>
        <w:jc w:val="left"/>
        <w:rPr>
          <w:sz w:val="24"/>
          <w:szCs w:val="24"/>
        </w:rPr>
      </w:pPr>
      <w:r w:rsidRPr="00D77DFA">
        <w:rPr>
          <w:sz w:val="24"/>
          <w:szCs w:val="24"/>
        </w:rPr>
        <w:lastRenderedPageBreak/>
        <w:t>Краткая информация</w:t>
      </w:r>
      <w:r w:rsidR="006331B2" w:rsidRPr="00D77DFA">
        <w:rPr>
          <w:sz w:val="24"/>
          <w:szCs w:val="24"/>
        </w:rPr>
        <w:t xml:space="preserve"> по заболеванию</w:t>
      </w:r>
    </w:p>
    <w:p w14:paraId="6A75D989" w14:textId="77777777" w:rsidR="00816B49" w:rsidRPr="00D77DFA" w:rsidRDefault="00816B49" w:rsidP="00D77DFA">
      <w:pPr>
        <w:rPr>
          <w:szCs w:val="24"/>
        </w:rPr>
      </w:pPr>
    </w:p>
    <w:p w14:paraId="199BD113" w14:textId="65802614" w:rsidR="00A165E0" w:rsidRPr="00676330" w:rsidRDefault="00A165E0" w:rsidP="00D77DFA">
      <w:pPr>
        <w:pStyle w:val="10"/>
        <w:spacing w:before="0"/>
        <w:ind w:firstLine="709"/>
        <w:jc w:val="left"/>
        <w:rPr>
          <w:color w:val="auto"/>
          <w:sz w:val="24"/>
          <w:szCs w:val="24"/>
        </w:rPr>
      </w:pPr>
      <w:r w:rsidRPr="00676330">
        <w:rPr>
          <w:color w:val="auto"/>
          <w:sz w:val="24"/>
          <w:szCs w:val="24"/>
        </w:rPr>
        <w:t>1.1</w:t>
      </w:r>
      <w:r w:rsidR="00E12F5D" w:rsidRPr="00676330">
        <w:rPr>
          <w:color w:val="auto"/>
          <w:sz w:val="24"/>
          <w:szCs w:val="24"/>
        </w:rPr>
        <w:t>.</w:t>
      </w:r>
      <w:r w:rsidRPr="00676330">
        <w:rPr>
          <w:color w:val="auto"/>
          <w:sz w:val="24"/>
          <w:szCs w:val="24"/>
        </w:rPr>
        <w:t xml:space="preserve"> </w:t>
      </w:r>
      <w:r w:rsidR="00204A80" w:rsidRPr="00676330">
        <w:rPr>
          <w:color w:val="auto"/>
          <w:sz w:val="24"/>
          <w:szCs w:val="24"/>
        </w:rPr>
        <w:t>Определение заболевания</w:t>
      </w:r>
    </w:p>
    <w:p w14:paraId="09B09016" w14:textId="77777777" w:rsidR="00E844E8" w:rsidRPr="00D77DFA" w:rsidRDefault="0026036A" w:rsidP="00D77DFA">
      <w:pPr>
        <w:jc w:val="both"/>
        <w:rPr>
          <w:szCs w:val="24"/>
        </w:rPr>
      </w:pPr>
      <w:r w:rsidRPr="00D77DFA">
        <w:rPr>
          <w:szCs w:val="24"/>
        </w:rPr>
        <w:t xml:space="preserve">Переломом называется повреждение нижней челюсти с нарушением </w:t>
      </w:r>
      <w:r w:rsidR="00B019CB" w:rsidRPr="00D77DFA">
        <w:rPr>
          <w:szCs w:val="24"/>
        </w:rPr>
        <w:t xml:space="preserve">ее </w:t>
      </w:r>
      <w:r w:rsidRPr="00D77DFA">
        <w:rPr>
          <w:szCs w:val="24"/>
        </w:rPr>
        <w:t>целостности.</w:t>
      </w:r>
    </w:p>
    <w:p w14:paraId="39D2E3B1" w14:textId="77777777" w:rsidR="00816B49" w:rsidRPr="00D77DFA" w:rsidRDefault="00816B49" w:rsidP="00D77DFA">
      <w:pPr>
        <w:jc w:val="both"/>
        <w:rPr>
          <w:szCs w:val="24"/>
        </w:rPr>
      </w:pPr>
    </w:p>
    <w:p w14:paraId="559448B9" w14:textId="04B62BA0" w:rsidR="0026036A" w:rsidRPr="00D77DFA" w:rsidRDefault="005F777D" w:rsidP="00D77DFA">
      <w:pPr>
        <w:pStyle w:val="a4"/>
        <w:spacing w:before="0"/>
        <w:ind w:firstLine="0"/>
        <w:jc w:val="both"/>
        <w:rPr>
          <w:u w:val="none"/>
        </w:rPr>
      </w:pPr>
      <w:r w:rsidRPr="00D77DFA">
        <w:rPr>
          <w:u w:val="none"/>
        </w:rPr>
        <w:t xml:space="preserve">           </w:t>
      </w:r>
      <w:r w:rsidR="0026036A" w:rsidRPr="00D77DFA">
        <w:rPr>
          <w:u w:val="none"/>
        </w:rPr>
        <w:t>1.2</w:t>
      </w:r>
      <w:r w:rsidR="00E12F5D">
        <w:rPr>
          <w:u w:val="none"/>
        </w:rPr>
        <w:t>.</w:t>
      </w:r>
      <w:r w:rsidR="0026036A" w:rsidRPr="00D77DFA">
        <w:rPr>
          <w:u w:val="none"/>
        </w:rPr>
        <w:t xml:space="preserve"> </w:t>
      </w:r>
      <w:r w:rsidR="00673A02" w:rsidRPr="00D77DFA">
        <w:rPr>
          <w:u w:val="none"/>
        </w:rPr>
        <w:t xml:space="preserve">Этиология и </w:t>
      </w:r>
      <w:r w:rsidR="000611F1" w:rsidRPr="00D77DFA">
        <w:rPr>
          <w:u w:val="none"/>
        </w:rPr>
        <w:t>патогенез</w:t>
      </w:r>
      <w:r w:rsidRPr="00D77DFA">
        <w:rPr>
          <w:u w:val="none"/>
        </w:rPr>
        <w:t xml:space="preserve"> </w:t>
      </w:r>
      <w:r w:rsidR="00204A80" w:rsidRPr="00676330">
        <w:rPr>
          <w:u w:val="none"/>
        </w:rPr>
        <w:t>заболевания</w:t>
      </w:r>
    </w:p>
    <w:p w14:paraId="34B6CBE8" w14:textId="77777777" w:rsidR="0026036A" w:rsidRPr="00D77DFA" w:rsidRDefault="00CB4F35" w:rsidP="00D77DFA">
      <w:pPr>
        <w:jc w:val="both"/>
        <w:rPr>
          <w:szCs w:val="24"/>
        </w:rPr>
      </w:pPr>
      <w:r w:rsidRPr="00D77DFA">
        <w:rPr>
          <w:szCs w:val="24"/>
        </w:rPr>
        <w:t>В мирное время причинами переломов нижней челюсти чаще всего являются удары и ушибы, полученные при падении, сдавлении и т.д. Сравнительно редко встречаются огнестрельные переломы. В настоящее время возросла частота транспортных и бытовых травм</w:t>
      </w:r>
      <w:r w:rsidR="00597651" w:rsidRPr="00D77DFA">
        <w:rPr>
          <w:szCs w:val="24"/>
        </w:rPr>
        <w:t xml:space="preserve"> [</w:t>
      </w:r>
      <w:r w:rsidR="00226557" w:rsidRPr="00D77DFA">
        <w:rPr>
          <w:szCs w:val="24"/>
        </w:rPr>
        <w:t>1, 2, 3</w:t>
      </w:r>
      <w:r w:rsidR="00597651" w:rsidRPr="00D77DFA">
        <w:rPr>
          <w:szCs w:val="24"/>
        </w:rPr>
        <w:t>]</w:t>
      </w:r>
      <w:r w:rsidRPr="00D77DFA">
        <w:rPr>
          <w:szCs w:val="24"/>
        </w:rPr>
        <w:t xml:space="preserve">. </w:t>
      </w:r>
    </w:p>
    <w:p w14:paraId="63B94FEE" w14:textId="77777777" w:rsidR="00631E54" w:rsidRPr="00D77DFA" w:rsidRDefault="00631E54" w:rsidP="00D77DFA">
      <w:pPr>
        <w:jc w:val="both"/>
        <w:rPr>
          <w:szCs w:val="24"/>
        </w:rPr>
      </w:pPr>
      <w:r w:rsidRPr="00D77DFA">
        <w:rPr>
          <w:szCs w:val="24"/>
        </w:rPr>
        <w:t>Перелом нижней челюсти обычно возникает в результате воздействия силы, которая превышает физические возможности костной ткани. Такой перелом называют травматическим</w:t>
      </w:r>
      <w:r w:rsidR="00597651" w:rsidRPr="00D77DFA">
        <w:rPr>
          <w:szCs w:val="24"/>
        </w:rPr>
        <w:t xml:space="preserve"> [</w:t>
      </w:r>
      <w:r w:rsidR="00226557" w:rsidRPr="00D77DFA">
        <w:rPr>
          <w:szCs w:val="24"/>
        </w:rPr>
        <w:t>4</w:t>
      </w:r>
      <w:r w:rsidR="00597651" w:rsidRPr="00D77DFA">
        <w:rPr>
          <w:szCs w:val="24"/>
        </w:rPr>
        <w:t>]</w:t>
      </w:r>
      <w:r w:rsidRPr="00D77DFA">
        <w:rPr>
          <w:szCs w:val="24"/>
        </w:rPr>
        <w:t xml:space="preserve">. </w:t>
      </w:r>
    </w:p>
    <w:p w14:paraId="573C56B2" w14:textId="77777777" w:rsidR="00CE0732" w:rsidRPr="00D77DFA" w:rsidRDefault="00631E54" w:rsidP="00D77DFA">
      <w:pPr>
        <w:jc w:val="both"/>
        <w:rPr>
          <w:szCs w:val="24"/>
        </w:rPr>
      </w:pPr>
      <w:r w:rsidRPr="00D77DFA">
        <w:rPr>
          <w:szCs w:val="24"/>
        </w:rPr>
        <w:t xml:space="preserve">Выделяют четыре механизма перелома нижней челюсти: перегиб, сдвиг, сжатие, отрыв. </w:t>
      </w:r>
    </w:p>
    <w:p w14:paraId="40D6C075" w14:textId="77777777" w:rsidR="00631E54" w:rsidRPr="00D77DFA" w:rsidRDefault="005A39CC" w:rsidP="00D77DFA">
      <w:pPr>
        <w:jc w:val="both"/>
        <w:rPr>
          <w:szCs w:val="24"/>
        </w:rPr>
      </w:pPr>
      <w:r w:rsidRPr="00D77DFA">
        <w:rPr>
          <w:szCs w:val="24"/>
        </w:rPr>
        <w:t xml:space="preserve">Нижняя челюсть имеет форму дуги. В области углов, </w:t>
      </w:r>
      <w:r w:rsidR="00631E54" w:rsidRPr="00D77DFA">
        <w:rPr>
          <w:szCs w:val="24"/>
        </w:rPr>
        <w:t>подбородочного отверстия и клыка, в области основания и шейки мыщелкового отростка, т.е. в наиболее тонких или изогнутых местах, челюсть испытывает наибольшее напряжение и ломается вследствие перегиба. Возможны несколько вариантов перелома нижней челюсти вследствие перегиба.</w:t>
      </w:r>
    </w:p>
    <w:p w14:paraId="09A22186" w14:textId="77777777" w:rsidR="00631E54" w:rsidRPr="00D77DFA" w:rsidRDefault="00A15F1E" w:rsidP="00D77DFA">
      <w:pPr>
        <w:jc w:val="both"/>
        <w:rPr>
          <w:szCs w:val="24"/>
        </w:rPr>
      </w:pPr>
      <w:r w:rsidRPr="00D77DFA">
        <w:rPr>
          <w:szCs w:val="24"/>
        </w:rPr>
        <w:t xml:space="preserve">Механизм сдвига реализуется, когда сила приложена к участку кости, не имеющему опоры, и он сдвигается относительно имеющего опору участка кости. </w:t>
      </w:r>
      <w:r w:rsidR="002379AE" w:rsidRPr="00D77DFA">
        <w:rPr>
          <w:szCs w:val="24"/>
        </w:rPr>
        <w:t>Так</w:t>
      </w:r>
      <w:r w:rsidRPr="00D77DFA">
        <w:rPr>
          <w:szCs w:val="24"/>
        </w:rPr>
        <w:t xml:space="preserve"> происходит продольный перелом </w:t>
      </w:r>
      <w:r w:rsidR="002379AE" w:rsidRPr="00D77DFA">
        <w:rPr>
          <w:szCs w:val="24"/>
        </w:rPr>
        <w:t>ветви челюсти, если сила, направленная снизу вверх приложена к основанию нижней челюсти кпереди от ее угла на узком участке (в проекции венечного отростка). Передний отдел ветви смещается вверх по отношению к заднему, имеющему опору в суставной впадине. Механизм сдвига возможен и при переломах тела челюсти. Если сила приложена к основанию челюсти снизу вверх на участке, лишенном зубов, то он может, не имея опоры, сместиться вверх относительно участка с зубами.</w:t>
      </w:r>
    </w:p>
    <w:p w14:paraId="2BECBD11" w14:textId="77777777" w:rsidR="002379AE" w:rsidRPr="00D77DFA" w:rsidRDefault="002449DF" w:rsidP="00D77DFA">
      <w:pPr>
        <w:jc w:val="both"/>
        <w:rPr>
          <w:szCs w:val="24"/>
        </w:rPr>
      </w:pPr>
      <w:r w:rsidRPr="00D77DFA">
        <w:rPr>
          <w:szCs w:val="24"/>
        </w:rPr>
        <w:t xml:space="preserve">Механизм сжатия проявляется, если действующая и противодействующая силы направлены </w:t>
      </w:r>
      <w:r w:rsidR="00673A02" w:rsidRPr="00D77DFA">
        <w:rPr>
          <w:szCs w:val="24"/>
        </w:rPr>
        <w:t>друг к другу. При нанесении удара снизу</w:t>
      </w:r>
      <w:r w:rsidR="00F114D9" w:rsidRPr="00D77DFA">
        <w:rPr>
          <w:szCs w:val="24"/>
        </w:rPr>
        <w:t xml:space="preserve"> </w:t>
      </w:r>
      <w:r w:rsidR="00673A02" w:rsidRPr="00D77DFA">
        <w:rPr>
          <w:szCs w:val="24"/>
        </w:rPr>
        <w:t>вверх</w:t>
      </w:r>
      <w:r w:rsidR="00F114D9" w:rsidRPr="00D77DFA">
        <w:rPr>
          <w:szCs w:val="24"/>
        </w:rPr>
        <w:t xml:space="preserve"> </w:t>
      </w:r>
      <w:r w:rsidR="00673A02" w:rsidRPr="00D77DFA">
        <w:rPr>
          <w:szCs w:val="24"/>
        </w:rPr>
        <w:t>по основанию тела в области угла на широкой площади, ветвь нижней челюсти подвергается сжатию и ломается в поперечном направлении.</w:t>
      </w:r>
    </w:p>
    <w:p w14:paraId="1DFDA13C" w14:textId="77777777" w:rsidR="00D77DFA" w:rsidRDefault="00673A02" w:rsidP="00D77DFA">
      <w:pPr>
        <w:jc w:val="both"/>
        <w:rPr>
          <w:szCs w:val="24"/>
        </w:rPr>
      </w:pPr>
      <w:r w:rsidRPr="00D77DFA">
        <w:rPr>
          <w:szCs w:val="24"/>
        </w:rPr>
        <w:t>Механизм отрыва проявляется, когда удар направлен сверху вниз на области подбородка пр</w:t>
      </w:r>
      <w:r w:rsidR="00901120" w:rsidRPr="00D77DFA">
        <w:rPr>
          <w:szCs w:val="24"/>
        </w:rPr>
        <w:t>и</w:t>
      </w:r>
      <w:r w:rsidRPr="00D77DFA">
        <w:rPr>
          <w:szCs w:val="24"/>
        </w:rPr>
        <w:t xml:space="preserve"> плотно сжатых зубах. Происходит рефлекторное сокращение жевательных мышц и височная мышца, прикрепленная к тонкому венечному отростку, отрывает его от</w:t>
      </w:r>
      <w:r w:rsidR="00D5603C" w:rsidRPr="00D77DFA">
        <w:rPr>
          <w:szCs w:val="24"/>
        </w:rPr>
        <w:t xml:space="preserve"> </w:t>
      </w:r>
      <w:r w:rsidRPr="00D77DFA">
        <w:rPr>
          <w:szCs w:val="24"/>
        </w:rPr>
        <w:t>ветви.</w:t>
      </w:r>
    </w:p>
    <w:p w14:paraId="7B6D3516" w14:textId="261F4940" w:rsidR="00464FC5" w:rsidRPr="00D77DFA" w:rsidRDefault="00E10DB8" w:rsidP="00D77DFA">
      <w:pPr>
        <w:jc w:val="both"/>
        <w:rPr>
          <w:szCs w:val="24"/>
        </w:rPr>
      </w:pPr>
      <w:r w:rsidRPr="00D77DFA">
        <w:rPr>
          <w:szCs w:val="24"/>
        </w:rPr>
        <w:t>Кроме травматического перелома выделяют переломы патологические</w:t>
      </w:r>
      <w:r w:rsidR="0015219C" w:rsidRPr="00D77DFA">
        <w:rPr>
          <w:szCs w:val="24"/>
        </w:rPr>
        <w:t>, возникающие без участия травмирующего фактора в</w:t>
      </w:r>
      <w:r w:rsidRPr="00D77DFA">
        <w:rPr>
          <w:szCs w:val="24"/>
        </w:rPr>
        <w:t xml:space="preserve"> участках</w:t>
      </w:r>
      <w:r w:rsidR="0015219C" w:rsidRPr="00D77DFA">
        <w:rPr>
          <w:szCs w:val="24"/>
        </w:rPr>
        <w:t xml:space="preserve"> с уменьшенной прочностью из-за деструкции </w:t>
      </w:r>
      <w:r w:rsidR="0015219C" w:rsidRPr="00D77DFA">
        <w:rPr>
          <w:szCs w:val="24"/>
        </w:rPr>
        <w:lastRenderedPageBreak/>
        <w:t>кости патологическими процессами (</w:t>
      </w:r>
      <w:proofErr w:type="spellStart"/>
      <w:r w:rsidR="0015219C" w:rsidRPr="00D77DFA">
        <w:rPr>
          <w:szCs w:val="24"/>
        </w:rPr>
        <w:t>одонтогенная</w:t>
      </w:r>
      <w:proofErr w:type="spellEnd"/>
      <w:r w:rsidR="0015219C" w:rsidRPr="00D77DFA">
        <w:rPr>
          <w:szCs w:val="24"/>
        </w:rPr>
        <w:t xml:space="preserve"> киста, </w:t>
      </w:r>
      <w:proofErr w:type="spellStart"/>
      <w:r w:rsidR="0015219C" w:rsidRPr="00D77DFA">
        <w:rPr>
          <w:szCs w:val="24"/>
        </w:rPr>
        <w:t>остеобластокластома</w:t>
      </w:r>
      <w:proofErr w:type="spellEnd"/>
      <w:r w:rsidR="0015219C" w:rsidRPr="00D77DFA">
        <w:rPr>
          <w:szCs w:val="24"/>
        </w:rPr>
        <w:t>, хронический остеомиелит с обширной секвестрацией и т.п.)</w:t>
      </w:r>
      <w:r w:rsidR="00597651" w:rsidRPr="00D77DFA">
        <w:rPr>
          <w:szCs w:val="24"/>
        </w:rPr>
        <w:t xml:space="preserve"> [</w:t>
      </w:r>
      <w:r w:rsidR="00823B47" w:rsidRPr="00D77DFA">
        <w:rPr>
          <w:szCs w:val="24"/>
        </w:rPr>
        <w:t xml:space="preserve">6, </w:t>
      </w:r>
      <w:r w:rsidR="00226557" w:rsidRPr="00D77DFA">
        <w:rPr>
          <w:szCs w:val="24"/>
        </w:rPr>
        <w:t>7</w:t>
      </w:r>
      <w:r w:rsidR="00597651" w:rsidRPr="00D77DFA">
        <w:rPr>
          <w:szCs w:val="24"/>
        </w:rPr>
        <w:t>]</w:t>
      </w:r>
      <w:r w:rsidR="0015219C" w:rsidRPr="00D77DFA">
        <w:rPr>
          <w:szCs w:val="24"/>
        </w:rPr>
        <w:t>.</w:t>
      </w:r>
    </w:p>
    <w:p w14:paraId="279A7F7C" w14:textId="77777777" w:rsidR="001A70FE" w:rsidRPr="00D77DFA" w:rsidRDefault="001A70FE" w:rsidP="00D77DFA">
      <w:pPr>
        <w:ind w:firstLine="0"/>
        <w:rPr>
          <w:szCs w:val="24"/>
        </w:rPr>
      </w:pPr>
    </w:p>
    <w:p w14:paraId="6D198080" w14:textId="5BB45943" w:rsidR="00464FC5" w:rsidRPr="00D77DFA" w:rsidRDefault="00684D71" w:rsidP="00D77DFA">
      <w:pPr>
        <w:pStyle w:val="a4"/>
        <w:spacing w:before="0"/>
        <w:ind w:firstLine="142"/>
        <w:rPr>
          <w:u w:val="none"/>
        </w:rPr>
      </w:pPr>
      <w:r w:rsidRPr="00D77DFA">
        <w:rPr>
          <w:u w:val="none"/>
        </w:rPr>
        <w:t xml:space="preserve">          </w:t>
      </w:r>
      <w:r w:rsidR="00464FC5" w:rsidRPr="00D77DFA">
        <w:rPr>
          <w:u w:val="none"/>
        </w:rPr>
        <w:t>1.3</w:t>
      </w:r>
      <w:r w:rsidR="00E12F5D">
        <w:rPr>
          <w:u w:val="none"/>
        </w:rPr>
        <w:t>.</w:t>
      </w:r>
      <w:r w:rsidR="00464FC5" w:rsidRPr="00D77DFA">
        <w:rPr>
          <w:u w:val="none"/>
        </w:rPr>
        <w:t xml:space="preserve"> Эпидемиология</w:t>
      </w:r>
      <w:r w:rsidR="005F777D" w:rsidRPr="00D77DFA">
        <w:rPr>
          <w:u w:val="none"/>
        </w:rPr>
        <w:t xml:space="preserve"> </w:t>
      </w:r>
      <w:r w:rsidR="00204A80" w:rsidRPr="00676330">
        <w:rPr>
          <w:u w:val="none"/>
        </w:rPr>
        <w:t>заболевания</w:t>
      </w:r>
    </w:p>
    <w:p w14:paraId="0663A125" w14:textId="0041CB13" w:rsidR="00E10DB8" w:rsidRPr="00D77DFA" w:rsidRDefault="00464FC5" w:rsidP="00D77DFA">
      <w:pPr>
        <w:jc w:val="both"/>
        <w:rPr>
          <w:szCs w:val="24"/>
        </w:rPr>
      </w:pPr>
      <w:r w:rsidRPr="00D77DFA">
        <w:rPr>
          <w:szCs w:val="24"/>
        </w:rPr>
        <w:t>Переломы нижней челюсти являются наиболее распространенными среди всех переломов костей лицевог</w:t>
      </w:r>
      <w:r w:rsidR="001B282B" w:rsidRPr="00D77DFA">
        <w:rPr>
          <w:szCs w:val="24"/>
        </w:rPr>
        <w:t>о скелета [</w:t>
      </w:r>
      <w:r w:rsidR="00226557" w:rsidRPr="00D77DFA">
        <w:rPr>
          <w:szCs w:val="24"/>
        </w:rPr>
        <w:t>7, 8</w:t>
      </w:r>
      <w:r w:rsidR="001B282B" w:rsidRPr="00D77DFA">
        <w:rPr>
          <w:szCs w:val="24"/>
        </w:rPr>
        <w:t>]. По данным разных авторов [</w:t>
      </w:r>
      <w:r w:rsidR="00226557" w:rsidRPr="00D77DFA">
        <w:rPr>
          <w:szCs w:val="24"/>
        </w:rPr>
        <w:t>5, 9, 10, 11, 12</w:t>
      </w:r>
      <w:r w:rsidR="001B282B" w:rsidRPr="00D77DFA">
        <w:rPr>
          <w:szCs w:val="24"/>
        </w:rPr>
        <w:t>]</w:t>
      </w:r>
      <w:r w:rsidRPr="00D77DFA">
        <w:rPr>
          <w:szCs w:val="24"/>
        </w:rPr>
        <w:t xml:space="preserve"> удельный вес больных с переломами нижней челюсти составляет от 75</w:t>
      </w:r>
      <w:r w:rsidR="00124102" w:rsidRPr="00676330">
        <w:rPr>
          <w:szCs w:val="24"/>
        </w:rPr>
        <w:t xml:space="preserve">% </w:t>
      </w:r>
      <w:r w:rsidR="00124102">
        <w:rPr>
          <w:szCs w:val="24"/>
        </w:rPr>
        <w:t>до 95</w:t>
      </w:r>
      <w:r w:rsidRPr="00D77DFA">
        <w:rPr>
          <w:szCs w:val="24"/>
        </w:rPr>
        <w:t xml:space="preserve">% среди всех </w:t>
      </w:r>
      <w:r w:rsidR="00124102" w:rsidRPr="00676330">
        <w:rPr>
          <w:szCs w:val="24"/>
        </w:rPr>
        <w:t xml:space="preserve">пациентов </w:t>
      </w:r>
      <w:r w:rsidRPr="00D77DFA">
        <w:rPr>
          <w:szCs w:val="24"/>
        </w:rPr>
        <w:t xml:space="preserve">челюстно-лицевого профиля. </w:t>
      </w:r>
    </w:p>
    <w:p w14:paraId="3729B89F" w14:textId="77777777" w:rsidR="00464FC5" w:rsidRPr="00D77DFA" w:rsidRDefault="00464FC5" w:rsidP="00D77DFA">
      <w:pPr>
        <w:jc w:val="both"/>
        <w:rPr>
          <w:szCs w:val="24"/>
        </w:rPr>
      </w:pPr>
      <w:r w:rsidRPr="00D77DFA">
        <w:rPr>
          <w:szCs w:val="24"/>
        </w:rPr>
        <w:t>По материалам различных авторов, соотношение количества травм лица у мужчин и у женщин характеризуется значительным преобладанием мужского трав</w:t>
      </w:r>
      <w:r w:rsidR="001B282B" w:rsidRPr="00D77DFA">
        <w:rPr>
          <w:szCs w:val="24"/>
        </w:rPr>
        <w:t>матизма и составляет 8:1 [1</w:t>
      </w:r>
      <w:r w:rsidR="00226557" w:rsidRPr="00D77DFA">
        <w:rPr>
          <w:szCs w:val="24"/>
        </w:rPr>
        <w:t>3</w:t>
      </w:r>
      <w:r w:rsidR="001B282B" w:rsidRPr="00D77DFA">
        <w:rPr>
          <w:szCs w:val="24"/>
        </w:rPr>
        <w:t>]</w:t>
      </w:r>
      <w:r w:rsidRPr="00D77DFA">
        <w:rPr>
          <w:szCs w:val="24"/>
        </w:rPr>
        <w:t>. Преобладание мужского травматизма над ж</w:t>
      </w:r>
      <w:r w:rsidR="00216E29" w:rsidRPr="00D77DFA">
        <w:rPr>
          <w:szCs w:val="24"/>
        </w:rPr>
        <w:t>енским</w:t>
      </w:r>
      <w:r w:rsidR="007425C0" w:rsidRPr="00D77DFA">
        <w:rPr>
          <w:szCs w:val="24"/>
        </w:rPr>
        <w:t xml:space="preserve">, </w:t>
      </w:r>
      <w:r w:rsidR="00216E29" w:rsidRPr="00D77DFA">
        <w:rPr>
          <w:szCs w:val="24"/>
        </w:rPr>
        <w:t>отмечают и другие авторы</w:t>
      </w:r>
      <w:r w:rsidRPr="00D77DFA">
        <w:rPr>
          <w:szCs w:val="24"/>
        </w:rPr>
        <w:t xml:space="preserve"> </w:t>
      </w:r>
      <w:r w:rsidR="00216E29" w:rsidRPr="00D77DFA">
        <w:rPr>
          <w:szCs w:val="24"/>
        </w:rPr>
        <w:t>[</w:t>
      </w:r>
      <w:r w:rsidR="00226557" w:rsidRPr="00D77DFA">
        <w:rPr>
          <w:szCs w:val="24"/>
        </w:rPr>
        <w:t>14, 15, 16</w:t>
      </w:r>
      <w:r w:rsidR="0090487C" w:rsidRPr="00D77DFA">
        <w:rPr>
          <w:szCs w:val="24"/>
        </w:rPr>
        <w:t>].</w:t>
      </w:r>
      <w:r w:rsidRPr="00D77DFA">
        <w:rPr>
          <w:szCs w:val="24"/>
        </w:rPr>
        <w:t xml:space="preserve">   </w:t>
      </w:r>
    </w:p>
    <w:p w14:paraId="569C7DBB" w14:textId="279B2519" w:rsidR="00464FC5" w:rsidRPr="00D77DFA" w:rsidRDefault="00464FC5" w:rsidP="00D77DFA">
      <w:pPr>
        <w:jc w:val="both"/>
        <w:rPr>
          <w:szCs w:val="24"/>
        </w:rPr>
      </w:pPr>
      <w:r w:rsidRPr="00D77DFA">
        <w:rPr>
          <w:szCs w:val="24"/>
        </w:rPr>
        <w:t>По данным большинства авторов, наибольшее количество переломов приходится на возраст от 20 до 30 лет. Так, в литературе встречаются следующие данные: больные в возрасте 20-29 лет составляют 36,6%, в возрасте 30-39 лет – 25,9%. Люди старше 60</w:t>
      </w:r>
      <w:r w:rsidR="00E83107" w:rsidRPr="00D77DFA">
        <w:rPr>
          <w:szCs w:val="24"/>
        </w:rPr>
        <w:t xml:space="preserve"> лет составляют 2,8% </w:t>
      </w:r>
      <w:r w:rsidRPr="00D77DFA">
        <w:rPr>
          <w:szCs w:val="24"/>
        </w:rPr>
        <w:t xml:space="preserve">от количества пострадавших, дети в </w:t>
      </w:r>
      <w:r w:rsidR="0090487C" w:rsidRPr="00D77DFA">
        <w:rPr>
          <w:szCs w:val="24"/>
        </w:rPr>
        <w:t>возрасте до</w:t>
      </w:r>
      <w:r w:rsidR="00124102">
        <w:rPr>
          <w:szCs w:val="24"/>
        </w:rPr>
        <w:t xml:space="preserve"> </w:t>
      </w:r>
      <w:r w:rsidR="0090487C" w:rsidRPr="00D77DFA">
        <w:rPr>
          <w:szCs w:val="24"/>
        </w:rPr>
        <w:t>15 лет – 4% [</w:t>
      </w:r>
      <w:r w:rsidR="00226557" w:rsidRPr="00D77DFA">
        <w:rPr>
          <w:szCs w:val="24"/>
        </w:rPr>
        <w:t>17, 18</w:t>
      </w:r>
      <w:r w:rsidR="0090487C" w:rsidRPr="00D77DFA">
        <w:rPr>
          <w:szCs w:val="24"/>
        </w:rPr>
        <w:t>]</w:t>
      </w:r>
      <w:r w:rsidRPr="00D77DFA">
        <w:rPr>
          <w:szCs w:val="24"/>
        </w:rPr>
        <w:t xml:space="preserve">. </w:t>
      </w:r>
    </w:p>
    <w:p w14:paraId="4C906432" w14:textId="77777777" w:rsidR="005B552D" w:rsidRPr="00D77DFA" w:rsidRDefault="005B552D" w:rsidP="00D77DFA">
      <w:pPr>
        <w:jc w:val="both"/>
        <w:rPr>
          <w:szCs w:val="24"/>
        </w:rPr>
      </w:pPr>
    </w:p>
    <w:p w14:paraId="5A60B644" w14:textId="1E67B69D" w:rsidR="00FE1660" w:rsidRPr="00D77DFA" w:rsidRDefault="00C75907" w:rsidP="00432DED">
      <w:pPr>
        <w:pStyle w:val="a4"/>
        <w:spacing w:before="0"/>
        <w:jc w:val="both"/>
        <w:rPr>
          <w:u w:val="none"/>
        </w:rPr>
      </w:pPr>
      <w:r w:rsidRPr="00D77DFA">
        <w:rPr>
          <w:u w:val="none"/>
        </w:rPr>
        <w:t>1.4</w:t>
      </w:r>
      <w:r w:rsidR="00E12F5D">
        <w:rPr>
          <w:u w:val="none"/>
        </w:rPr>
        <w:t>.</w:t>
      </w:r>
      <w:r w:rsidRPr="00D77DFA">
        <w:rPr>
          <w:u w:val="none"/>
        </w:rPr>
        <w:t xml:space="preserve"> </w:t>
      </w:r>
      <w:r w:rsidR="005F777D" w:rsidRPr="00D77DFA">
        <w:rPr>
          <w:u w:val="none"/>
        </w:rPr>
        <w:t>Особенности кодирования заболевания</w:t>
      </w:r>
      <w:r w:rsidR="00BF1471" w:rsidRPr="00D77DFA">
        <w:rPr>
          <w:u w:val="none"/>
        </w:rPr>
        <w:t xml:space="preserve"> </w:t>
      </w:r>
      <w:r w:rsidR="00432DED">
        <w:rPr>
          <w:u w:val="none"/>
        </w:rPr>
        <w:t xml:space="preserve">по Международной </w:t>
      </w:r>
      <w:r w:rsidR="00124102">
        <w:rPr>
          <w:u w:val="none"/>
        </w:rPr>
        <w:t xml:space="preserve">статистической </w:t>
      </w:r>
      <w:r w:rsidR="005F777D" w:rsidRPr="00D77DFA">
        <w:rPr>
          <w:u w:val="none"/>
        </w:rPr>
        <w:t>классификации болезней и проблем, связанных со здоровьем</w:t>
      </w:r>
    </w:p>
    <w:p w14:paraId="4B3D4251" w14:textId="77777777" w:rsidR="005B552D" w:rsidRPr="00D77DFA" w:rsidRDefault="005B552D" w:rsidP="00432DED">
      <w:pPr>
        <w:pStyle w:val="a4"/>
        <w:spacing w:before="0"/>
        <w:jc w:val="both"/>
        <w:rPr>
          <w:b w:val="0"/>
          <w:u w:val="none"/>
        </w:rPr>
      </w:pPr>
      <w:r w:rsidRPr="00D77DFA">
        <w:rPr>
          <w:b w:val="0"/>
          <w:u w:val="none"/>
          <w:lang w:val="en-US"/>
        </w:rPr>
        <w:t>S</w:t>
      </w:r>
      <w:r w:rsidRPr="00D77DFA">
        <w:rPr>
          <w:b w:val="0"/>
          <w:u w:val="none"/>
        </w:rPr>
        <w:t>02.6 – Перелом нижней челюсти</w:t>
      </w:r>
    </w:p>
    <w:p w14:paraId="082601AF" w14:textId="77777777" w:rsidR="005B552D" w:rsidRPr="00D77DFA" w:rsidRDefault="005B552D" w:rsidP="00D77DFA">
      <w:pPr>
        <w:jc w:val="both"/>
        <w:rPr>
          <w:szCs w:val="24"/>
        </w:rPr>
      </w:pPr>
    </w:p>
    <w:p w14:paraId="351B4B66" w14:textId="68544B4F" w:rsidR="005B552D" w:rsidRPr="00D77DFA" w:rsidRDefault="005B552D" w:rsidP="00124102">
      <w:pPr>
        <w:pStyle w:val="a4"/>
        <w:spacing w:before="0"/>
        <w:jc w:val="both"/>
        <w:rPr>
          <w:u w:val="none"/>
        </w:rPr>
      </w:pPr>
      <w:r w:rsidRPr="00D77DFA">
        <w:rPr>
          <w:u w:val="none"/>
        </w:rPr>
        <w:t>1.5</w:t>
      </w:r>
      <w:r w:rsidR="00E12F5D">
        <w:rPr>
          <w:u w:val="none"/>
        </w:rPr>
        <w:t>.</w:t>
      </w:r>
      <w:r w:rsidRPr="00D77DFA">
        <w:rPr>
          <w:u w:val="none"/>
        </w:rPr>
        <w:t xml:space="preserve"> Классификация</w:t>
      </w:r>
      <w:r w:rsidR="005F777D" w:rsidRPr="00D77DFA">
        <w:rPr>
          <w:u w:val="none"/>
        </w:rPr>
        <w:t xml:space="preserve"> заболевания </w:t>
      </w:r>
    </w:p>
    <w:p w14:paraId="73286410" w14:textId="77777777" w:rsidR="005B552D" w:rsidRPr="00D77DFA" w:rsidRDefault="004F477A" w:rsidP="00D77DFA">
      <w:pPr>
        <w:jc w:val="both"/>
        <w:rPr>
          <w:szCs w:val="24"/>
        </w:rPr>
      </w:pPr>
      <w:r w:rsidRPr="00D77DFA">
        <w:rPr>
          <w:szCs w:val="24"/>
        </w:rPr>
        <w:t>А. По локализации:</w:t>
      </w:r>
    </w:p>
    <w:p w14:paraId="6F93BC1C" w14:textId="77777777" w:rsidR="004F477A" w:rsidRPr="00D77DFA" w:rsidRDefault="004F477A" w:rsidP="00D77DFA">
      <w:pPr>
        <w:jc w:val="both"/>
        <w:rPr>
          <w:szCs w:val="24"/>
        </w:rPr>
      </w:pPr>
      <w:r w:rsidRPr="00D77DFA">
        <w:rPr>
          <w:szCs w:val="24"/>
        </w:rPr>
        <w:t xml:space="preserve">     </w:t>
      </w:r>
      <w:r w:rsidRPr="00D77DFA">
        <w:rPr>
          <w:szCs w:val="24"/>
          <w:lang w:val="en-US"/>
        </w:rPr>
        <w:t>I</w:t>
      </w:r>
      <w:r w:rsidRPr="00D77DFA">
        <w:rPr>
          <w:szCs w:val="24"/>
        </w:rPr>
        <w:t>. Переломы тела челюсти:</w:t>
      </w:r>
    </w:p>
    <w:p w14:paraId="11A47995" w14:textId="77777777" w:rsidR="004F477A" w:rsidRPr="00D77DFA" w:rsidRDefault="004F477A" w:rsidP="00D77DFA">
      <w:pPr>
        <w:jc w:val="both"/>
        <w:rPr>
          <w:szCs w:val="24"/>
        </w:rPr>
      </w:pPr>
      <w:r w:rsidRPr="00D77DFA">
        <w:rPr>
          <w:szCs w:val="24"/>
        </w:rPr>
        <w:t xml:space="preserve">        а) с наличием зуба в щели перелома;</w:t>
      </w:r>
    </w:p>
    <w:p w14:paraId="6DD902E5" w14:textId="77777777" w:rsidR="004F477A" w:rsidRPr="00D77DFA" w:rsidRDefault="004F477A" w:rsidP="00D77DFA">
      <w:pPr>
        <w:jc w:val="both"/>
        <w:rPr>
          <w:szCs w:val="24"/>
        </w:rPr>
      </w:pPr>
      <w:r w:rsidRPr="00D77DFA">
        <w:rPr>
          <w:szCs w:val="24"/>
        </w:rPr>
        <w:t xml:space="preserve">        б) при отсутствии зуба в щели перелома.</w:t>
      </w:r>
    </w:p>
    <w:p w14:paraId="39510D1E" w14:textId="77777777" w:rsidR="004F477A" w:rsidRPr="00D77DFA" w:rsidRDefault="004F477A" w:rsidP="00D77DFA">
      <w:pPr>
        <w:jc w:val="both"/>
        <w:rPr>
          <w:szCs w:val="24"/>
        </w:rPr>
      </w:pPr>
      <w:r w:rsidRPr="00D77DFA">
        <w:rPr>
          <w:szCs w:val="24"/>
        </w:rPr>
        <w:t xml:space="preserve">     </w:t>
      </w:r>
      <w:r w:rsidRPr="00D77DFA">
        <w:rPr>
          <w:szCs w:val="24"/>
          <w:lang w:val="en-US"/>
        </w:rPr>
        <w:t>II</w:t>
      </w:r>
      <w:r w:rsidRPr="00D77DFA">
        <w:rPr>
          <w:szCs w:val="24"/>
        </w:rPr>
        <w:t>. Переломы ветви челюсти:</w:t>
      </w:r>
    </w:p>
    <w:p w14:paraId="75711089" w14:textId="77777777" w:rsidR="004F477A" w:rsidRPr="00D77DFA" w:rsidRDefault="004F477A" w:rsidP="00D77DFA">
      <w:pPr>
        <w:jc w:val="both"/>
        <w:rPr>
          <w:szCs w:val="24"/>
        </w:rPr>
      </w:pPr>
      <w:r w:rsidRPr="00D77DFA">
        <w:rPr>
          <w:szCs w:val="24"/>
        </w:rPr>
        <w:t xml:space="preserve">         а) собственно ветви;</w:t>
      </w:r>
    </w:p>
    <w:p w14:paraId="0D945368" w14:textId="77777777" w:rsidR="004F477A" w:rsidRPr="00D77DFA" w:rsidRDefault="004F477A" w:rsidP="00D77DFA">
      <w:pPr>
        <w:jc w:val="both"/>
        <w:rPr>
          <w:szCs w:val="24"/>
        </w:rPr>
      </w:pPr>
      <w:r w:rsidRPr="00D77DFA">
        <w:rPr>
          <w:szCs w:val="24"/>
        </w:rPr>
        <w:t xml:space="preserve">         б) венечного отростка;</w:t>
      </w:r>
    </w:p>
    <w:p w14:paraId="0E50652C" w14:textId="77777777" w:rsidR="004F477A" w:rsidRPr="00D77DFA" w:rsidRDefault="004F477A" w:rsidP="00D77DFA">
      <w:pPr>
        <w:jc w:val="both"/>
        <w:rPr>
          <w:szCs w:val="24"/>
        </w:rPr>
      </w:pPr>
      <w:r w:rsidRPr="00D77DFA">
        <w:rPr>
          <w:szCs w:val="24"/>
        </w:rPr>
        <w:t xml:space="preserve"> </w:t>
      </w:r>
      <w:r w:rsidR="00002360" w:rsidRPr="00D77DFA">
        <w:rPr>
          <w:szCs w:val="24"/>
        </w:rPr>
        <w:t xml:space="preserve">        в) мыщелкового отростка: основания, шейки, головки.</w:t>
      </w:r>
    </w:p>
    <w:p w14:paraId="3D45F8CA" w14:textId="77777777" w:rsidR="004F477A" w:rsidRPr="00D77DFA" w:rsidRDefault="004F477A" w:rsidP="00D77DFA">
      <w:pPr>
        <w:jc w:val="both"/>
        <w:rPr>
          <w:szCs w:val="24"/>
        </w:rPr>
      </w:pPr>
      <w:r w:rsidRPr="00D77DFA">
        <w:rPr>
          <w:szCs w:val="24"/>
        </w:rPr>
        <w:t>Б. По характеру перелома:</w:t>
      </w:r>
    </w:p>
    <w:p w14:paraId="406632E0" w14:textId="77777777" w:rsidR="004F477A" w:rsidRPr="00D77DFA" w:rsidRDefault="00002360" w:rsidP="00D77DFA">
      <w:pPr>
        <w:jc w:val="both"/>
        <w:rPr>
          <w:szCs w:val="24"/>
        </w:rPr>
      </w:pPr>
      <w:r w:rsidRPr="00D77DFA">
        <w:rPr>
          <w:szCs w:val="24"/>
        </w:rPr>
        <w:t xml:space="preserve">     1. Без смещения отломков, со смещением отломков.</w:t>
      </w:r>
    </w:p>
    <w:p w14:paraId="2BBA9EE2" w14:textId="3EE9A267" w:rsidR="004F477A" w:rsidRPr="00D77DFA" w:rsidRDefault="00124102" w:rsidP="00D77DFA">
      <w:pPr>
        <w:jc w:val="both"/>
        <w:rPr>
          <w:szCs w:val="24"/>
        </w:rPr>
      </w:pPr>
      <w:r>
        <w:rPr>
          <w:szCs w:val="24"/>
        </w:rPr>
        <w:t xml:space="preserve">     </w:t>
      </w:r>
      <w:r w:rsidR="00002360" w:rsidRPr="00D77DFA">
        <w:rPr>
          <w:szCs w:val="24"/>
        </w:rPr>
        <w:t>2. Линейные, оскольчатые.</w:t>
      </w:r>
    </w:p>
    <w:p w14:paraId="46274D9D" w14:textId="77777777" w:rsidR="00816B49" w:rsidRDefault="00816B49" w:rsidP="00D77DFA">
      <w:pPr>
        <w:ind w:firstLine="0"/>
        <w:jc w:val="both"/>
        <w:rPr>
          <w:b/>
          <w:szCs w:val="24"/>
        </w:rPr>
      </w:pPr>
    </w:p>
    <w:p w14:paraId="1CED519B" w14:textId="77777777" w:rsidR="00496CC9" w:rsidRDefault="00496CC9" w:rsidP="00D77DFA">
      <w:pPr>
        <w:ind w:firstLine="0"/>
        <w:jc w:val="both"/>
        <w:rPr>
          <w:b/>
          <w:szCs w:val="24"/>
        </w:rPr>
      </w:pPr>
    </w:p>
    <w:p w14:paraId="57605670" w14:textId="77777777" w:rsidR="00496CC9" w:rsidRPr="00D77DFA" w:rsidRDefault="00496CC9" w:rsidP="00D77DFA">
      <w:pPr>
        <w:ind w:firstLine="0"/>
        <w:jc w:val="both"/>
        <w:rPr>
          <w:b/>
          <w:szCs w:val="24"/>
        </w:rPr>
      </w:pPr>
    </w:p>
    <w:p w14:paraId="316DFFF8" w14:textId="7A3459AC" w:rsidR="00901120" w:rsidRPr="00D77DFA" w:rsidRDefault="008477DE" w:rsidP="00124102">
      <w:pPr>
        <w:jc w:val="both"/>
        <w:rPr>
          <w:b/>
          <w:szCs w:val="24"/>
        </w:rPr>
      </w:pPr>
      <w:r w:rsidRPr="00D77DFA">
        <w:rPr>
          <w:b/>
          <w:szCs w:val="24"/>
        </w:rPr>
        <w:lastRenderedPageBreak/>
        <w:t>1.6</w:t>
      </w:r>
      <w:r w:rsidR="00AD7F49">
        <w:rPr>
          <w:b/>
          <w:szCs w:val="24"/>
        </w:rPr>
        <w:t>.</w:t>
      </w:r>
      <w:r w:rsidRPr="00D77DFA">
        <w:rPr>
          <w:b/>
          <w:szCs w:val="24"/>
        </w:rPr>
        <w:t xml:space="preserve"> Клиническая картина заболевания</w:t>
      </w:r>
      <w:r w:rsidR="005F777D" w:rsidRPr="00D77DFA">
        <w:rPr>
          <w:szCs w:val="24"/>
        </w:rPr>
        <w:t xml:space="preserve"> </w:t>
      </w:r>
      <w:r w:rsidR="005F777D" w:rsidRPr="00D77DFA">
        <w:rPr>
          <w:b/>
          <w:szCs w:val="24"/>
        </w:rPr>
        <w:tab/>
      </w:r>
    </w:p>
    <w:p w14:paraId="6401ABF3" w14:textId="505A06EA" w:rsidR="00C44768" w:rsidRPr="00676330" w:rsidRDefault="0090007E" w:rsidP="00D77DFA">
      <w:pPr>
        <w:jc w:val="both"/>
        <w:rPr>
          <w:szCs w:val="24"/>
        </w:rPr>
      </w:pPr>
      <w:r w:rsidRPr="00676330">
        <w:rPr>
          <w:szCs w:val="24"/>
        </w:rPr>
        <w:t xml:space="preserve">Пациенты </w:t>
      </w:r>
      <w:r w:rsidR="00116FC7" w:rsidRPr="00D77DFA">
        <w:rPr>
          <w:szCs w:val="24"/>
        </w:rPr>
        <w:t>жалуются на боль в участке нижней челюсти, где произошел перелом. Боли усиливаются при движении челюсти, при откусывании и пережевывании пищи, особенно жесткой. Часто отмечается онемение кожи подбородка и нижней губы на стороне поражения,</w:t>
      </w:r>
      <w:r w:rsidR="009F7F23" w:rsidRPr="00D77DFA">
        <w:rPr>
          <w:szCs w:val="24"/>
        </w:rPr>
        <w:t xml:space="preserve"> слизистой оболочки полости рта, альвеолярной части нижней челюсти, зубов на участке челюсти, расположенном </w:t>
      </w:r>
      <w:proofErr w:type="spellStart"/>
      <w:r w:rsidRPr="00676330">
        <w:rPr>
          <w:szCs w:val="24"/>
        </w:rPr>
        <w:t>мезиальнее</w:t>
      </w:r>
      <w:proofErr w:type="spellEnd"/>
      <w:r w:rsidRPr="00676330">
        <w:rPr>
          <w:szCs w:val="24"/>
        </w:rPr>
        <w:t xml:space="preserve"> </w:t>
      </w:r>
      <w:r w:rsidR="009F7F23" w:rsidRPr="00D77DFA">
        <w:rPr>
          <w:szCs w:val="24"/>
        </w:rPr>
        <w:t>щели перелома,</w:t>
      </w:r>
      <w:r w:rsidR="00116FC7" w:rsidRPr="00D77DFA">
        <w:rPr>
          <w:szCs w:val="24"/>
        </w:rPr>
        <w:t xml:space="preserve"> что связано с травматическим </w:t>
      </w:r>
      <w:r w:rsidR="00116FC7" w:rsidRPr="00676330">
        <w:rPr>
          <w:szCs w:val="24"/>
        </w:rPr>
        <w:t xml:space="preserve">повреждением </w:t>
      </w:r>
      <w:r w:rsidRPr="00676330">
        <w:rPr>
          <w:szCs w:val="24"/>
        </w:rPr>
        <w:t xml:space="preserve">нижнего альвеолярного </w:t>
      </w:r>
      <w:r w:rsidR="00116FC7" w:rsidRPr="00676330">
        <w:rPr>
          <w:szCs w:val="24"/>
        </w:rPr>
        <w:t>нерва.</w:t>
      </w:r>
    </w:p>
    <w:p w14:paraId="2F2E87D5" w14:textId="77777777" w:rsidR="00C44768" w:rsidRPr="00D77DFA" w:rsidRDefault="00116FC7" w:rsidP="00D77DFA">
      <w:pPr>
        <w:jc w:val="both"/>
        <w:rPr>
          <w:szCs w:val="24"/>
        </w:rPr>
      </w:pPr>
      <w:r w:rsidRPr="00D77DFA">
        <w:rPr>
          <w:szCs w:val="24"/>
        </w:rPr>
        <w:t xml:space="preserve"> Мягкие ткани в области повреждения челюсти, как правило, отечны, без напряжения</w:t>
      </w:r>
      <w:r w:rsidR="009F7F23" w:rsidRPr="00D77DFA">
        <w:rPr>
          <w:szCs w:val="24"/>
        </w:rPr>
        <w:t>, конфигурация лица нарушена</w:t>
      </w:r>
      <w:r w:rsidRPr="00D77DFA">
        <w:rPr>
          <w:szCs w:val="24"/>
        </w:rPr>
        <w:t xml:space="preserve">. </w:t>
      </w:r>
    </w:p>
    <w:p w14:paraId="271DC834" w14:textId="77777777" w:rsidR="00C44768" w:rsidRPr="00D77DFA" w:rsidRDefault="00116FC7" w:rsidP="00D77DFA">
      <w:pPr>
        <w:jc w:val="both"/>
        <w:rPr>
          <w:szCs w:val="24"/>
        </w:rPr>
      </w:pPr>
      <w:r w:rsidRPr="00D77DFA">
        <w:rPr>
          <w:szCs w:val="24"/>
        </w:rPr>
        <w:t>При пальпации нижней челюсти определяется</w:t>
      </w:r>
      <w:r w:rsidR="00F642CD" w:rsidRPr="00D77DFA">
        <w:rPr>
          <w:szCs w:val="24"/>
        </w:rPr>
        <w:t xml:space="preserve"> патологическая</w:t>
      </w:r>
      <w:r w:rsidRPr="00D77DFA">
        <w:rPr>
          <w:szCs w:val="24"/>
        </w:rPr>
        <w:t xml:space="preserve"> подвижность костных отломков,</w:t>
      </w:r>
      <w:r w:rsidR="00550192" w:rsidRPr="00D77DFA">
        <w:rPr>
          <w:szCs w:val="24"/>
        </w:rPr>
        <w:t xml:space="preserve"> костная крепитация,</w:t>
      </w:r>
      <w:r w:rsidRPr="00D77DFA">
        <w:rPr>
          <w:szCs w:val="24"/>
        </w:rPr>
        <w:t xml:space="preserve"> положительный симптом </w:t>
      </w:r>
      <w:r w:rsidR="009F7F23" w:rsidRPr="00D77DFA">
        <w:rPr>
          <w:szCs w:val="24"/>
        </w:rPr>
        <w:t>«непрямой</w:t>
      </w:r>
      <w:r w:rsidRPr="00D77DFA">
        <w:rPr>
          <w:szCs w:val="24"/>
        </w:rPr>
        <w:t xml:space="preserve"> нагрузки</w:t>
      </w:r>
      <w:r w:rsidR="009F7F23" w:rsidRPr="00D77DFA">
        <w:rPr>
          <w:szCs w:val="24"/>
        </w:rPr>
        <w:t>»</w:t>
      </w:r>
      <w:r w:rsidRPr="00D77DFA">
        <w:rPr>
          <w:szCs w:val="24"/>
        </w:rPr>
        <w:t xml:space="preserve">. Признаками смещения отломков являются нарушение смыкания зубных рядов, пальпация костной «ступеньки» по нижнему краю челюсти. </w:t>
      </w:r>
    </w:p>
    <w:p w14:paraId="3C9633DB" w14:textId="77777777" w:rsidR="008477DE" w:rsidRPr="00D77DFA" w:rsidRDefault="00116FC7" w:rsidP="00D77DFA">
      <w:pPr>
        <w:jc w:val="both"/>
        <w:rPr>
          <w:szCs w:val="24"/>
        </w:rPr>
      </w:pPr>
      <w:r w:rsidRPr="00D77DFA">
        <w:rPr>
          <w:szCs w:val="24"/>
        </w:rPr>
        <w:t xml:space="preserve">На слизистой альвеолярной части нижней челюсти </w:t>
      </w:r>
      <w:r w:rsidR="009F7F23" w:rsidRPr="00D77DFA">
        <w:rPr>
          <w:szCs w:val="24"/>
        </w:rPr>
        <w:t xml:space="preserve">в области повреждения нередко определяются разрывы, гематомы. Характерным признаком перелома нижней челюсти является расположение гематомы </w:t>
      </w:r>
      <w:r w:rsidR="00684D71" w:rsidRPr="00D77DFA">
        <w:rPr>
          <w:szCs w:val="24"/>
        </w:rPr>
        <w:t>–</w:t>
      </w:r>
      <w:r w:rsidR="009F7F23" w:rsidRPr="00D77DFA">
        <w:rPr>
          <w:szCs w:val="24"/>
        </w:rPr>
        <w:t xml:space="preserve"> с вестибулярной и язычной сторон альвеолярной части. Локализация гематомы соответствует месту перелома и совпадает с локализацией гематомы в околочелюстных мягких тканях.</w:t>
      </w:r>
      <w:r w:rsidR="00F642CD" w:rsidRPr="00D77DFA">
        <w:rPr>
          <w:szCs w:val="24"/>
        </w:rPr>
        <w:t xml:space="preserve"> Нередко возможна визуализация костных фрагментов в полости рта.</w:t>
      </w:r>
    </w:p>
    <w:p w14:paraId="69501E8A" w14:textId="77777777" w:rsidR="00C44768" w:rsidRPr="00D77DFA" w:rsidRDefault="00C44768" w:rsidP="00D77DFA">
      <w:pPr>
        <w:jc w:val="both"/>
        <w:rPr>
          <w:szCs w:val="24"/>
        </w:rPr>
      </w:pPr>
      <w:r w:rsidRPr="00D77DFA">
        <w:rPr>
          <w:szCs w:val="24"/>
        </w:rPr>
        <w:t xml:space="preserve">Изменение прикуса зависит от характера смещения отломков, что связано с локализацией перелома. Большой отломок смещается вниз, а малый </w:t>
      </w:r>
      <w:r w:rsidR="00684D71" w:rsidRPr="00D77DFA">
        <w:rPr>
          <w:szCs w:val="24"/>
        </w:rPr>
        <w:t>–</w:t>
      </w:r>
      <w:r w:rsidRPr="00D77DFA">
        <w:rPr>
          <w:szCs w:val="24"/>
        </w:rPr>
        <w:t xml:space="preserve"> кверху. </w:t>
      </w:r>
      <w:r w:rsidR="00F642CD" w:rsidRPr="00D77DFA">
        <w:rPr>
          <w:szCs w:val="24"/>
        </w:rPr>
        <w:t xml:space="preserve">По этой причине зубы малого отломка контактируют с антагонистами, а на большом отломке контакт с антагонистами отсутствует за исключением моляров, что приводит к возникновению открытого прикуса. </w:t>
      </w:r>
    </w:p>
    <w:p w14:paraId="41B08700" w14:textId="77777777" w:rsidR="009F7F23" w:rsidRPr="00D77DFA" w:rsidRDefault="009F7F23" w:rsidP="00D77DFA">
      <w:pPr>
        <w:jc w:val="both"/>
        <w:rPr>
          <w:szCs w:val="24"/>
        </w:rPr>
      </w:pPr>
      <w:r w:rsidRPr="00D77DFA">
        <w:rPr>
          <w:szCs w:val="24"/>
        </w:rPr>
        <w:t xml:space="preserve">При переломах мыщелкового отростка определяется асимметрия амплитуды движений в ВНЧС справа и слева. При открывании рта подбородок смещается в сторону перелома, боковые движения нижней челюсти болезненны, амплитуда снижена. </w:t>
      </w:r>
    </w:p>
    <w:p w14:paraId="7430E1DB" w14:textId="77777777" w:rsidR="008477DE" w:rsidRDefault="008477DE" w:rsidP="0090007E">
      <w:pPr>
        <w:tabs>
          <w:tab w:val="left" w:pos="993"/>
        </w:tabs>
        <w:jc w:val="both"/>
        <w:rPr>
          <w:b/>
          <w:szCs w:val="24"/>
          <w:u w:val="single"/>
        </w:rPr>
      </w:pPr>
    </w:p>
    <w:p w14:paraId="7B98148D" w14:textId="77777777" w:rsidR="00A14C7E" w:rsidRPr="00D77DFA" w:rsidRDefault="00A14C7E" w:rsidP="0090007E">
      <w:pPr>
        <w:tabs>
          <w:tab w:val="left" w:pos="993"/>
        </w:tabs>
        <w:jc w:val="both"/>
        <w:rPr>
          <w:b/>
          <w:szCs w:val="24"/>
          <w:u w:val="single"/>
        </w:rPr>
      </w:pPr>
    </w:p>
    <w:p w14:paraId="12558D31" w14:textId="28C830FA" w:rsidR="004F477A" w:rsidRPr="00676330" w:rsidRDefault="00565A12" w:rsidP="00A14C7E">
      <w:pPr>
        <w:pStyle w:val="10"/>
        <w:numPr>
          <w:ilvl w:val="0"/>
          <w:numId w:val="16"/>
        </w:numPr>
        <w:tabs>
          <w:tab w:val="left" w:pos="993"/>
        </w:tabs>
        <w:spacing w:before="0"/>
        <w:ind w:left="0" w:firstLine="709"/>
        <w:jc w:val="both"/>
        <w:rPr>
          <w:color w:val="auto"/>
          <w:sz w:val="24"/>
          <w:szCs w:val="24"/>
        </w:rPr>
      </w:pPr>
      <w:r w:rsidRPr="00676330">
        <w:rPr>
          <w:color w:val="auto"/>
          <w:sz w:val="24"/>
          <w:szCs w:val="24"/>
        </w:rPr>
        <w:t>Диагностика заболевания, медицинские показания и противопоказания к применению методов диагностики</w:t>
      </w:r>
    </w:p>
    <w:p w14:paraId="1EB35AE6" w14:textId="77777777" w:rsidR="00816B49" w:rsidRPr="00D77DFA" w:rsidRDefault="00816B49" w:rsidP="00D77DFA">
      <w:pPr>
        <w:ind w:firstLine="0"/>
        <w:rPr>
          <w:szCs w:val="24"/>
        </w:rPr>
      </w:pPr>
    </w:p>
    <w:p w14:paraId="77164360" w14:textId="77777777" w:rsidR="000600B2" w:rsidRPr="00D77DFA" w:rsidRDefault="000600B2" w:rsidP="00D77DFA">
      <w:pPr>
        <w:rPr>
          <w:b/>
          <w:szCs w:val="24"/>
        </w:rPr>
      </w:pPr>
      <w:r w:rsidRPr="00D77DFA">
        <w:rPr>
          <w:b/>
          <w:szCs w:val="24"/>
        </w:rPr>
        <w:t xml:space="preserve">Критерии установления диагноза: </w:t>
      </w:r>
    </w:p>
    <w:p w14:paraId="66C495CA" w14:textId="2B2A2D62" w:rsidR="00816B49" w:rsidRPr="002940F0" w:rsidRDefault="005233DC" w:rsidP="002940F0">
      <w:pPr>
        <w:jc w:val="both"/>
        <w:rPr>
          <w:szCs w:val="24"/>
        </w:rPr>
      </w:pPr>
      <w:r w:rsidRPr="00D77DFA">
        <w:rPr>
          <w:szCs w:val="24"/>
        </w:rPr>
        <w:t>Диагноз перелом нижней челюсти устанавливается на основании</w:t>
      </w:r>
      <w:r w:rsidR="000600B2" w:rsidRPr="00D77DFA">
        <w:rPr>
          <w:szCs w:val="24"/>
        </w:rPr>
        <w:t xml:space="preserve"> жалоб,</w:t>
      </w:r>
      <w:r w:rsidRPr="00D77DFA">
        <w:rPr>
          <w:szCs w:val="24"/>
        </w:rPr>
        <w:t xml:space="preserve"> </w:t>
      </w:r>
      <w:r w:rsidR="000600B2" w:rsidRPr="00D77DFA">
        <w:rPr>
          <w:szCs w:val="24"/>
        </w:rPr>
        <w:t>анамнестических данных,</w:t>
      </w:r>
      <w:r w:rsidRPr="00D77DFA">
        <w:rPr>
          <w:szCs w:val="24"/>
        </w:rPr>
        <w:t xml:space="preserve"> </w:t>
      </w:r>
      <w:r w:rsidR="000600B2" w:rsidRPr="00D77DFA">
        <w:rPr>
          <w:szCs w:val="24"/>
        </w:rPr>
        <w:t xml:space="preserve">физикального </w:t>
      </w:r>
      <w:r w:rsidRPr="00D77DFA">
        <w:rPr>
          <w:szCs w:val="24"/>
        </w:rPr>
        <w:t>и инструментального обс</w:t>
      </w:r>
      <w:r w:rsidR="000600B2" w:rsidRPr="00D77DFA">
        <w:rPr>
          <w:szCs w:val="24"/>
        </w:rPr>
        <w:t>ледования</w:t>
      </w:r>
      <w:r w:rsidRPr="00D77DFA">
        <w:rPr>
          <w:szCs w:val="24"/>
        </w:rPr>
        <w:t>.</w:t>
      </w:r>
    </w:p>
    <w:p w14:paraId="6F649D14" w14:textId="72E2B1A6" w:rsidR="004F477A" w:rsidRPr="00D77DFA" w:rsidRDefault="00816B49" w:rsidP="0090007E">
      <w:pPr>
        <w:pStyle w:val="a4"/>
        <w:spacing w:before="0"/>
        <w:jc w:val="both"/>
        <w:rPr>
          <w:u w:val="none"/>
        </w:rPr>
      </w:pPr>
      <w:r w:rsidRPr="00D77DFA">
        <w:rPr>
          <w:u w:val="none"/>
        </w:rPr>
        <w:lastRenderedPageBreak/>
        <w:t xml:space="preserve">2.1. </w:t>
      </w:r>
      <w:r w:rsidR="004F477A" w:rsidRPr="00D77DFA">
        <w:rPr>
          <w:u w:val="none"/>
        </w:rPr>
        <w:t>Жалобы и анамнез</w:t>
      </w:r>
    </w:p>
    <w:p w14:paraId="01EB064D" w14:textId="230BA4DD" w:rsidR="00377B47" w:rsidRDefault="0090007E" w:rsidP="00D77DFA">
      <w:pPr>
        <w:jc w:val="both"/>
        <w:rPr>
          <w:szCs w:val="24"/>
        </w:rPr>
      </w:pPr>
      <w:r w:rsidRPr="00676330">
        <w:rPr>
          <w:szCs w:val="24"/>
        </w:rPr>
        <w:t xml:space="preserve">Пациенты </w:t>
      </w:r>
      <w:r w:rsidR="00B704F8" w:rsidRPr="00D77DFA">
        <w:rPr>
          <w:szCs w:val="24"/>
        </w:rPr>
        <w:t>предъявляют жалобы</w:t>
      </w:r>
      <w:r w:rsidR="00377B47" w:rsidRPr="00D77DFA">
        <w:rPr>
          <w:szCs w:val="24"/>
        </w:rPr>
        <w:t xml:space="preserve"> на боль в нижней челюсти, усиливающуюся при открывании и закрывании рта, </w:t>
      </w:r>
      <w:r w:rsidR="00523B8C" w:rsidRPr="00D77DFA">
        <w:rPr>
          <w:szCs w:val="24"/>
        </w:rPr>
        <w:t xml:space="preserve">жевании, </w:t>
      </w:r>
      <w:r w:rsidR="00377B47" w:rsidRPr="00D77DFA">
        <w:rPr>
          <w:szCs w:val="24"/>
        </w:rPr>
        <w:t xml:space="preserve">отек мягких тканей, нарушение функции речи, жевания, </w:t>
      </w:r>
      <w:r w:rsidR="005233DC" w:rsidRPr="00D77DFA">
        <w:rPr>
          <w:szCs w:val="24"/>
        </w:rPr>
        <w:t xml:space="preserve">неправильное смыкание зубов, </w:t>
      </w:r>
      <w:r w:rsidR="00377B47" w:rsidRPr="00D77DFA">
        <w:rPr>
          <w:szCs w:val="24"/>
        </w:rPr>
        <w:t>онемение кожи в области подбородка и нижней губы, кровотечение изо рта [</w:t>
      </w:r>
      <w:r w:rsidR="00764D41" w:rsidRPr="00D77DFA">
        <w:rPr>
          <w:szCs w:val="24"/>
        </w:rPr>
        <w:t>21, 22, 23</w:t>
      </w:r>
      <w:r w:rsidR="00377B47" w:rsidRPr="00D77DFA">
        <w:rPr>
          <w:szCs w:val="24"/>
        </w:rPr>
        <w:t>]. При наличии сотрясения головного мозга может быть головокружение, головная боль, тошнота, рвота [</w:t>
      </w:r>
      <w:r w:rsidR="00764D41" w:rsidRPr="00D77DFA">
        <w:rPr>
          <w:szCs w:val="24"/>
        </w:rPr>
        <w:t>5, 24, 25</w:t>
      </w:r>
      <w:r w:rsidR="00377B47" w:rsidRPr="00D77DFA">
        <w:rPr>
          <w:szCs w:val="24"/>
        </w:rPr>
        <w:t>].</w:t>
      </w:r>
    </w:p>
    <w:p w14:paraId="58086C74" w14:textId="77777777" w:rsidR="0090007E" w:rsidRPr="00D77DFA" w:rsidRDefault="0090007E" w:rsidP="00D77DFA">
      <w:pPr>
        <w:jc w:val="both"/>
        <w:rPr>
          <w:szCs w:val="24"/>
        </w:rPr>
      </w:pPr>
    </w:p>
    <w:p w14:paraId="49F23DAF" w14:textId="715542B4" w:rsidR="00606D70" w:rsidRPr="00676330" w:rsidRDefault="00606D70" w:rsidP="00606D70">
      <w:pPr>
        <w:pStyle w:val="af9"/>
        <w:numPr>
          <w:ilvl w:val="0"/>
          <w:numId w:val="19"/>
        </w:numPr>
        <w:tabs>
          <w:tab w:val="left" w:pos="851"/>
        </w:tabs>
        <w:ind w:left="0" w:firstLine="709"/>
        <w:jc w:val="both"/>
        <w:rPr>
          <w:szCs w:val="24"/>
        </w:rPr>
      </w:pPr>
      <w:r w:rsidRPr="00676330">
        <w:rPr>
          <w:szCs w:val="24"/>
        </w:rPr>
        <w:t>Рекомендуется при сборе анамнеза выяснить, когда, где и при каких обстоятельствах получена травма, обстоятельства противоправных действий</w:t>
      </w:r>
      <w:r w:rsidR="00F06038" w:rsidRPr="00676330">
        <w:rPr>
          <w:szCs w:val="24"/>
        </w:rPr>
        <w:t>,</w:t>
      </w:r>
      <w:r w:rsidRPr="00676330">
        <w:rPr>
          <w:szCs w:val="24"/>
        </w:rPr>
        <w:t xml:space="preserve"> </w:t>
      </w:r>
      <w:r w:rsidR="000B5CFB" w:rsidRPr="00676330">
        <w:rPr>
          <w:szCs w:val="24"/>
        </w:rPr>
        <w:t>у пациентов</w:t>
      </w:r>
      <w:r w:rsidRPr="00676330">
        <w:rPr>
          <w:szCs w:val="24"/>
        </w:rPr>
        <w:t xml:space="preserve"> с переломом нижней челюсти с целью уточнения диагноза [5, 21, 22, 23, 24, 25].</w:t>
      </w:r>
    </w:p>
    <w:p w14:paraId="08328C03" w14:textId="6D353DC2" w:rsidR="00953566" w:rsidRDefault="00953566" w:rsidP="00D77DFA">
      <w:pPr>
        <w:jc w:val="both"/>
        <w:rPr>
          <w:b/>
          <w:szCs w:val="24"/>
        </w:rPr>
      </w:pPr>
      <w:r w:rsidRPr="00D77DFA">
        <w:rPr>
          <w:b/>
          <w:szCs w:val="24"/>
        </w:rPr>
        <w:t>Уровень убедительности рекомендаций С (уровень достоверности доказательств - 5).</w:t>
      </w:r>
    </w:p>
    <w:p w14:paraId="4647C06D" w14:textId="77777777" w:rsidR="0090007E" w:rsidRPr="00D77DFA" w:rsidRDefault="0090007E" w:rsidP="00D77DFA">
      <w:pPr>
        <w:jc w:val="both"/>
        <w:rPr>
          <w:b/>
          <w:szCs w:val="24"/>
        </w:rPr>
      </w:pPr>
    </w:p>
    <w:p w14:paraId="7AF853BE" w14:textId="257EB699" w:rsidR="00F06038" w:rsidRPr="00676330" w:rsidRDefault="00F06038" w:rsidP="00F06038">
      <w:pPr>
        <w:pStyle w:val="af9"/>
        <w:numPr>
          <w:ilvl w:val="0"/>
          <w:numId w:val="13"/>
        </w:numPr>
        <w:tabs>
          <w:tab w:val="left" w:pos="851"/>
        </w:tabs>
        <w:ind w:left="0" w:firstLine="709"/>
        <w:jc w:val="both"/>
        <w:rPr>
          <w:szCs w:val="24"/>
        </w:rPr>
      </w:pPr>
      <w:r w:rsidRPr="00676330">
        <w:rPr>
          <w:szCs w:val="24"/>
        </w:rPr>
        <w:t>Рекомендуется также уточнять, был ли факт головокружения, тошноты, рвоты, потери сознания, памяти у пациентов с переломом нижней челюсти для своевременной верификации ЧМТ и назначения консультации врача-невролога [5, 24, 25].</w:t>
      </w:r>
    </w:p>
    <w:p w14:paraId="167133AC" w14:textId="77777777" w:rsidR="00213C10" w:rsidRPr="00D77DFA" w:rsidRDefault="00213C10" w:rsidP="00D77DFA">
      <w:pPr>
        <w:jc w:val="both"/>
        <w:rPr>
          <w:b/>
          <w:szCs w:val="24"/>
        </w:rPr>
      </w:pPr>
      <w:r w:rsidRPr="00676330">
        <w:rPr>
          <w:b/>
          <w:szCs w:val="24"/>
        </w:rPr>
        <w:t xml:space="preserve">Уровень убедительности рекомендаций С (уровень достоверности доказательств </w:t>
      </w:r>
      <w:r w:rsidR="0007730D" w:rsidRPr="00676330">
        <w:rPr>
          <w:b/>
          <w:szCs w:val="24"/>
        </w:rPr>
        <w:t>–</w:t>
      </w:r>
      <w:r w:rsidRPr="00676330">
        <w:rPr>
          <w:b/>
          <w:szCs w:val="24"/>
        </w:rPr>
        <w:t xml:space="preserve"> </w:t>
      </w:r>
      <w:r w:rsidRPr="00D77DFA">
        <w:rPr>
          <w:b/>
          <w:szCs w:val="24"/>
        </w:rPr>
        <w:t>5).</w:t>
      </w:r>
    </w:p>
    <w:p w14:paraId="0FD802FD" w14:textId="77777777" w:rsidR="00953566" w:rsidRPr="00D77DFA" w:rsidRDefault="00953566" w:rsidP="00D77DFA">
      <w:pPr>
        <w:pStyle w:val="a4"/>
        <w:spacing w:before="0"/>
        <w:ind w:firstLine="0"/>
        <w:jc w:val="both"/>
        <w:rPr>
          <w:u w:val="none"/>
        </w:rPr>
      </w:pPr>
    </w:p>
    <w:p w14:paraId="6CF74B8B" w14:textId="32EA75AB" w:rsidR="00120C01" w:rsidRPr="00D77DFA" w:rsidRDefault="00193CEA" w:rsidP="0090007E">
      <w:pPr>
        <w:pStyle w:val="a4"/>
        <w:spacing w:before="0"/>
        <w:jc w:val="both"/>
        <w:rPr>
          <w:u w:val="none"/>
        </w:rPr>
      </w:pPr>
      <w:r w:rsidRPr="00D77DFA">
        <w:rPr>
          <w:u w:val="none"/>
        </w:rPr>
        <w:t>2.2</w:t>
      </w:r>
      <w:r w:rsidR="00E12F5D">
        <w:rPr>
          <w:u w:val="none"/>
        </w:rPr>
        <w:t>.</w:t>
      </w:r>
      <w:r w:rsidRPr="00D77DFA">
        <w:rPr>
          <w:u w:val="none"/>
        </w:rPr>
        <w:t xml:space="preserve"> Физикальное обследование</w:t>
      </w:r>
    </w:p>
    <w:p w14:paraId="67C5C630" w14:textId="42572121" w:rsidR="0090007E" w:rsidRPr="00D77DFA" w:rsidRDefault="00120C01" w:rsidP="00FF1CC5">
      <w:pPr>
        <w:jc w:val="both"/>
        <w:rPr>
          <w:szCs w:val="24"/>
        </w:rPr>
      </w:pPr>
      <w:r w:rsidRPr="00D77DFA">
        <w:rPr>
          <w:szCs w:val="24"/>
        </w:rPr>
        <w:t xml:space="preserve">По клиническим признакам (сохранение или отсутствие сознания, контактность </w:t>
      </w:r>
      <w:r w:rsidR="0090007E" w:rsidRPr="00676330">
        <w:rPr>
          <w:szCs w:val="24"/>
        </w:rPr>
        <w:t>пациента</w:t>
      </w:r>
      <w:r w:rsidRPr="00D77DFA">
        <w:rPr>
          <w:szCs w:val="24"/>
        </w:rPr>
        <w:t xml:space="preserve">, характер дыхания, пульса, уровень АД, мышечная защита или боль при пальпации органов брюшной полости) </w:t>
      </w:r>
      <w:r w:rsidR="00A344C8" w:rsidRPr="00D77DFA">
        <w:rPr>
          <w:szCs w:val="24"/>
        </w:rPr>
        <w:t>оценивают</w:t>
      </w:r>
      <w:r w:rsidRPr="00D77DFA">
        <w:rPr>
          <w:szCs w:val="24"/>
        </w:rPr>
        <w:t xml:space="preserve"> общее состояние </w:t>
      </w:r>
      <w:r w:rsidR="0090007E" w:rsidRPr="00676330">
        <w:rPr>
          <w:szCs w:val="24"/>
        </w:rPr>
        <w:t>пациента</w:t>
      </w:r>
      <w:r w:rsidRPr="00D77DFA">
        <w:rPr>
          <w:szCs w:val="24"/>
        </w:rPr>
        <w:t>. Необходимо исключить повреждение других анатомических областей</w:t>
      </w:r>
      <w:r w:rsidR="00BB2BA9" w:rsidRPr="00D77DFA">
        <w:rPr>
          <w:szCs w:val="24"/>
        </w:rPr>
        <w:t xml:space="preserve"> [</w:t>
      </w:r>
      <w:r w:rsidR="00764D41" w:rsidRPr="00D77DFA">
        <w:rPr>
          <w:szCs w:val="24"/>
        </w:rPr>
        <w:t>5, 21, 26</w:t>
      </w:r>
      <w:r w:rsidR="00BB2BA9" w:rsidRPr="00D77DFA">
        <w:rPr>
          <w:szCs w:val="24"/>
        </w:rPr>
        <w:t>]</w:t>
      </w:r>
      <w:r w:rsidRPr="00D77DFA">
        <w:rPr>
          <w:szCs w:val="24"/>
        </w:rPr>
        <w:t>.</w:t>
      </w:r>
      <w:r w:rsidR="00A344C8" w:rsidRPr="00D77DFA">
        <w:rPr>
          <w:szCs w:val="24"/>
        </w:rPr>
        <w:t xml:space="preserve"> </w:t>
      </w:r>
    </w:p>
    <w:p w14:paraId="6BD1F0ED" w14:textId="069047F1" w:rsidR="000B5CFB" w:rsidRPr="00676330" w:rsidRDefault="000B5CFB" w:rsidP="000B5CFB">
      <w:pPr>
        <w:jc w:val="both"/>
        <w:rPr>
          <w:szCs w:val="24"/>
        </w:rPr>
      </w:pPr>
      <w:r w:rsidRPr="00676330">
        <w:rPr>
          <w:szCs w:val="24"/>
        </w:rPr>
        <w:sym w:font="Symbol" w:char="F0B7"/>
      </w:r>
      <w:r w:rsidRPr="00676330">
        <w:rPr>
          <w:szCs w:val="24"/>
        </w:rPr>
        <w:t xml:space="preserve">  Рекомендуется при внешнем осмотре определить нарушение конфигурации лица </w:t>
      </w:r>
      <w:r w:rsidR="00FF1CC5" w:rsidRPr="00676330">
        <w:rPr>
          <w:szCs w:val="24"/>
        </w:rPr>
        <w:t xml:space="preserve">пациентам с переломом нижней челюсти </w:t>
      </w:r>
      <w:r w:rsidRPr="00676330">
        <w:rPr>
          <w:szCs w:val="24"/>
        </w:rPr>
        <w:t>за счет отека мягких тканей, гематомы, смещения подбородка в сторону от средней линии</w:t>
      </w:r>
      <w:r w:rsidR="00FF1CC5" w:rsidRPr="00676330">
        <w:rPr>
          <w:szCs w:val="24"/>
        </w:rPr>
        <w:t xml:space="preserve"> с целью уточнения диагноза и определения тактики лечения</w:t>
      </w:r>
      <w:r w:rsidRPr="00676330">
        <w:rPr>
          <w:szCs w:val="24"/>
        </w:rPr>
        <w:t>. На коже могут быть ссадины, кровоподтеки, раны [13, 26, 27].</w:t>
      </w:r>
    </w:p>
    <w:p w14:paraId="54C6C87F" w14:textId="37D379E1" w:rsidR="0005415C" w:rsidRPr="00676330" w:rsidRDefault="0005415C" w:rsidP="00D77DFA">
      <w:pPr>
        <w:jc w:val="both"/>
        <w:rPr>
          <w:b/>
          <w:szCs w:val="24"/>
        </w:rPr>
      </w:pPr>
      <w:r w:rsidRPr="00676330">
        <w:rPr>
          <w:b/>
          <w:szCs w:val="24"/>
        </w:rPr>
        <w:t xml:space="preserve">Уровень убедительности рекомендаций </w:t>
      </w:r>
      <w:r w:rsidR="00707113" w:rsidRPr="00676330">
        <w:rPr>
          <w:b/>
          <w:szCs w:val="24"/>
          <w:lang w:val="en-US"/>
        </w:rPr>
        <w:t>C</w:t>
      </w:r>
      <w:r w:rsidRPr="00676330">
        <w:rPr>
          <w:b/>
          <w:szCs w:val="24"/>
        </w:rPr>
        <w:t xml:space="preserve"> (уровень</w:t>
      </w:r>
      <w:r w:rsidR="00707113" w:rsidRPr="00676330">
        <w:rPr>
          <w:b/>
          <w:szCs w:val="24"/>
        </w:rPr>
        <w:t xml:space="preserve"> достоверности доказательств - 5</w:t>
      </w:r>
      <w:r w:rsidRPr="00676330">
        <w:rPr>
          <w:b/>
          <w:szCs w:val="24"/>
        </w:rPr>
        <w:t>).</w:t>
      </w:r>
    </w:p>
    <w:p w14:paraId="29511228" w14:textId="77777777" w:rsidR="0090007E" w:rsidRPr="00D77DFA" w:rsidRDefault="0090007E" w:rsidP="00D77DFA">
      <w:pPr>
        <w:jc w:val="both"/>
        <w:rPr>
          <w:b/>
          <w:szCs w:val="24"/>
        </w:rPr>
      </w:pPr>
    </w:p>
    <w:p w14:paraId="74D381CB" w14:textId="16B236A3" w:rsidR="00983859" w:rsidRPr="00676330" w:rsidRDefault="00983859" w:rsidP="00983859">
      <w:pPr>
        <w:pStyle w:val="af9"/>
        <w:numPr>
          <w:ilvl w:val="0"/>
          <w:numId w:val="13"/>
        </w:numPr>
        <w:tabs>
          <w:tab w:val="left" w:pos="993"/>
        </w:tabs>
        <w:ind w:left="0" w:firstLine="709"/>
        <w:jc w:val="both"/>
        <w:rPr>
          <w:szCs w:val="24"/>
        </w:rPr>
      </w:pPr>
      <w:r w:rsidRPr="00676330">
        <w:rPr>
          <w:szCs w:val="24"/>
        </w:rPr>
        <w:t xml:space="preserve">Рекомендуется проведение пальпации в симметричных точках пациентам с переломом нижней челюсти для определения </w:t>
      </w:r>
      <w:r w:rsidR="0017408D" w:rsidRPr="00676330">
        <w:rPr>
          <w:szCs w:val="24"/>
        </w:rPr>
        <w:t xml:space="preserve">наличия или отсутствия </w:t>
      </w:r>
      <w:r w:rsidRPr="00676330">
        <w:rPr>
          <w:szCs w:val="24"/>
        </w:rPr>
        <w:t xml:space="preserve">костных выступов, дефектов кости, болезненных </w:t>
      </w:r>
      <w:r w:rsidR="0017408D" w:rsidRPr="00676330">
        <w:rPr>
          <w:szCs w:val="24"/>
        </w:rPr>
        <w:t>участков</w:t>
      </w:r>
      <w:r w:rsidRPr="00676330">
        <w:rPr>
          <w:szCs w:val="24"/>
        </w:rPr>
        <w:t xml:space="preserve"> [5, 25, 27, 28, 29, 30]. </w:t>
      </w:r>
    </w:p>
    <w:p w14:paraId="3BB14471" w14:textId="77777777" w:rsidR="0005415C" w:rsidRPr="00D77DFA" w:rsidRDefault="0005415C" w:rsidP="00D77DFA">
      <w:pPr>
        <w:jc w:val="both"/>
        <w:rPr>
          <w:b/>
          <w:szCs w:val="24"/>
        </w:rPr>
      </w:pPr>
      <w:r w:rsidRPr="00D77DFA">
        <w:rPr>
          <w:b/>
          <w:szCs w:val="24"/>
        </w:rPr>
        <w:lastRenderedPageBreak/>
        <w:t>Уровень убедительности рекомендаций А (уровень достоверности доказательств - 1).</w:t>
      </w:r>
    </w:p>
    <w:p w14:paraId="1A9B6883" w14:textId="26323F88" w:rsidR="00120C01" w:rsidRPr="00676330" w:rsidRDefault="0005415C" w:rsidP="00D77DFA">
      <w:pPr>
        <w:jc w:val="both"/>
        <w:rPr>
          <w:i/>
          <w:szCs w:val="24"/>
        </w:rPr>
      </w:pPr>
      <w:r w:rsidRPr="00D77DFA">
        <w:rPr>
          <w:b/>
          <w:szCs w:val="24"/>
        </w:rPr>
        <w:t>Комментарии:</w:t>
      </w:r>
      <w:r w:rsidRPr="00D77DFA">
        <w:rPr>
          <w:szCs w:val="24"/>
        </w:rPr>
        <w:t xml:space="preserve"> </w:t>
      </w:r>
      <w:r w:rsidRPr="00D77DFA">
        <w:rPr>
          <w:i/>
          <w:szCs w:val="24"/>
        </w:rPr>
        <w:t>П</w:t>
      </w:r>
      <w:r w:rsidR="00AE5866" w:rsidRPr="00D77DFA">
        <w:rPr>
          <w:i/>
          <w:szCs w:val="24"/>
        </w:rPr>
        <w:t xml:space="preserve">ри перемещении пальцев по заднему краю ветви и основанию тела </w:t>
      </w:r>
      <w:r w:rsidR="0090007E" w:rsidRPr="00676330">
        <w:rPr>
          <w:i/>
          <w:szCs w:val="24"/>
        </w:rPr>
        <w:t xml:space="preserve">нижней челюсти </w:t>
      </w:r>
      <w:r w:rsidR="00AE5866" w:rsidRPr="00676330">
        <w:rPr>
          <w:i/>
          <w:szCs w:val="24"/>
        </w:rPr>
        <w:t xml:space="preserve">можно определить костный выступ, дефект кости, болезненную точку. </w:t>
      </w:r>
    </w:p>
    <w:p w14:paraId="57052BAD" w14:textId="77777777" w:rsidR="0005415C" w:rsidRPr="00D77DFA" w:rsidRDefault="00AE5866" w:rsidP="00D77DFA">
      <w:pPr>
        <w:jc w:val="both"/>
        <w:rPr>
          <w:i/>
          <w:szCs w:val="24"/>
        </w:rPr>
      </w:pPr>
      <w:r w:rsidRPr="00D77DFA">
        <w:rPr>
          <w:i/>
          <w:szCs w:val="24"/>
        </w:rPr>
        <w:t>Затем проверяют симптом нагрузки</w:t>
      </w:r>
      <w:r w:rsidR="00512167" w:rsidRPr="00D77DFA">
        <w:rPr>
          <w:i/>
          <w:szCs w:val="24"/>
        </w:rPr>
        <w:t>. С его помощью выявляют болезненный участок кости, соответствующий месту предполагаемого перелома. Во время обследования врач надавливает на заведомо неповрежденный участок нижней челюсти пострадавшего</w:t>
      </w:r>
      <w:r w:rsidR="00DB0B02" w:rsidRPr="00D77DFA">
        <w:rPr>
          <w:i/>
          <w:szCs w:val="24"/>
        </w:rPr>
        <w:t xml:space="preserve"> и в области перелома возникает резкая боль за счет смещения отломков и раздражения надкостницы. </w:t>
      </w:r>
    </w:p>
    <w:p w14:paraId="7C696DA0" w14:textId="77777777" w:rsidR="00B53A16" w:rsidRPr="00D77DFA" w:rsidRDefault="00553838" w:rsidP="00D77DFA">
      <w:pPr>
        <w:jc w:val="both"/>
        <w:rPr>
          <w:i/>
          <w:szCs w:val="24"/>
        </w:rPr>
      </w:pPr>
      <w:r w:rsidRPr="00D77DFA">
        <w:rPr>
          <w:i/>
          <w:szCs w:val="24"/>
        </w:rPr>
        <w:t>Выявить наличие симптома осевой нагрузки можно разными способами.</w:t>
      </w:r>
    </w:p>
    <w:p w14:paraId="739F94E6" w14:textId="1DF879C7" w:rsidR="00166EC1" w:rsidRPr="00D77DFA" w:rsidRDefault="0007730D" w:rsidP="00E12F5D">
      <w:pPr>
        <w:jc w:val="both"/>
        <w:rPr>
          <w:i/>
          <w:szCs w:val="24"/>
        </w:rPr>
      </w:pPr>
      <w:r w:rsidRPr="00D77DFA">
        <w:rPr>
          <w:szCs w:val="24"/>
        </w:rPr>
        <w:sym w:font="Symbol" w:char="F0B7"/>
      </w:r>
      <w:r w:rsidRPr="00D77DFA">
        <w:rPr>
          <w:i/>
          <w:szCs w:val="24"/>
        </w:rPr>
        <w:t xml:space="preserve">  </w:t>
      </w:r>
      <w:r w:rsidR="0005415C" w:rsidRPr="00D77DFA">
        <w:rPr>
          <w:i/>
          <w:szCs w:val="24"/>
        </w:rPr>
        <w:t>У</w:t>
      </w:r>
      <w:r w:rsidR="00553838" w:rsidRPr="00D77DFA">
        <w:rPr>
          <w:i/>
          <w:szCs w:val="24"/>
        </w:rPr>
        <w:t>казательный и большой пальцы правой руки фиксир</w:t>
      </w:r>
      <w:r w:rsidR="00166EC1" w:rsidRPr="00D77DFA">
        <w:rPr>
          <w:i/>
          <w:szCs w:val="24"/>
        </w:rPr>
        <w:t>овать</w:t>
      </w:r>
      <w:r w:rsidR="00553838" w:rsidRPr="00D77DFA">
        <w:rPr>
          <w:i/>
          <w:szCs w:val="24"/>
        </w:rPr>
        <w:t xml:space="preserve"> на подбородке </w:t>
      </w:r>
      <w:r w:rsidR="0090007E" w:rsidRPr="00676330">
        <w:rPr>
          <w:i/>
          <w:szCs w:val="24"/>
        </w:rPr>
        <w:t xml:space="preserve">пациента </w:t>
      </w:r>
      <w:r w:rsidR="00553838" w:rsidRPr="00D77DFA">
        <w:rPr>
          <w:i/>
          <w:szCs w:val="24"/>
        </w:rPr>
        <w:t xml:space="preserve">и </w:t>
      </w:r>
      <w:r w:rsidR="00E12F5D" w:rsidRPr="00676330">
        <w:rPr>
          <w:i/>
          <w:szCs w:val="24"/>
        </w:rPr>
        <w:t xml:space="preserve">проводить </w:t>
      </w:r>
      <w:r w:rsidR="00553838" w:rsidRPr="00D77DFA">
        <w:rPr>
          <w:i/>
          <w:szCs w:val="24"/>
        </w:rPr>
        <w:t>давление спереди назад</w:t>
      </w:r>
      <w:r w:rsidR="009149E7" w:rsidRPr="00D77DFA">
        <w:rPr>
          <w:i/>
          <w:szCs w:val="24"/>
        </w:rPr>
        <w:t>, справа налево и слева направо.</w:t>
      </w:r>
    </w:p>
    <w:p w14:paraId="4C202C79" w14:textId="77777777" w:rsidR="00B53A16" w:rsidRPr="00D77DFA" w:rsidRDefault="009149E7" w:rsidP="00E12F5D">
      <w:pPr>
        <w:jc w:val="both"/>
        <w:rPr>
          <w:i/>
          <w:szCs w:val="24"/>
        </w:rPr>
      </w:pPr>
      <w:r w:rsidRPr="00D77DFA">
        <w:rPr>
          <w:i/>
          <w:szCs w:val="24"/>
        </w:rPr>
        <w:t>Боль возникает при переломе в области ветви (угол, мыщелковый отросток) и тела нижней челюсти</w:t>
      </w:r>
      <w:r w:rsidR="00293E61" w:rsidRPr="00D77DFA">
        <w:rPr>
          <w:i/>
          <w:szCs w:val="24"/>
        </w:rPr>
        <w:t xml:space="preserve"> [</w:t>
      </w:r>
      <w:r w:rsidR="00764D41" w:rsidRPr="00D77DFA">
        <w:rPr>
          <w:i/>
          <w:szCs w:val="24"/>
        </w:rPr>
        <w:t>5, 27, 28</w:t>
      </w:r>
      <w:r w:rsidR="00293E61" w:rsidRPr="00D77DFA">
        <w:rPr>
          <w:i/>
          <w:szCs w:val="24"/>
        </w:rPr>
        <w:t>]</w:t>
      </w:r>
      <w:r w:rsidRPr="00D77DFA">
        <w:rPr>
          <w:i/>
          <w:szCs w:val="24"/>
        </w:rPr>
        <w:t>.</w:t>
      </w:r>
    </w:p>
    <w:p w14:paraId="0956ED9C" w14:textId="6064772C" w:rsidR="00293E61" w:rsidRPr="00D77DFA" w:rsidRDefault="0007730D" w:rsidP="00E12F5D">
      <w:pPr>
        <w:jc w:val="both"/>
        <w:rPr>
          <w:i/>
          <w:szCs w:val="24"/>
        </w:rPr>
      </w:pPr>
      <w:r w:rsidRPr="00D77DFA">
        <w:rPr>
          <w:szCs w:val="24"/>
        </w:rPr>
        <w:sym w:font="Symbol" w:char="F0B7"/>
      </w:r>
      <w:r w:rsidRPr="00D77DFA">
        <w:rPr>
          <w:szCs w:val="24"/>
        </w:rPr>
        <w:t xml:space="preserve">  </w:t>
      </w:r>
      <w:r w:rsidR="009924F8" w:rsidRPr="00D77DFA">
        <w:rPr>
          <w:i/>
          <w:szCs w:val="24"/>
        </w:rPr>
        <w:t>Р</w:t>
      </w:r>
      <w:r w:rsidR="009149E7" w:rsidRPr="00D77DFA">
        <w:rPr>
          <w:i/>
          <w:szCs w:val="24"/>
        </w:rPr>
        <w:t>аспол</w:t>
      </w:r>
      <w:r w:rsidR="00293E61" w:rsidRPr="00D77DFA">
        <w:rPr>
          <w:i/>
          <w:szCs w:val="24"/>
        </w:rPr>
        <w:t>ожить</w:t>
      </w:r>
      <w:r w:rsidR="009149E7" w:rsidRPr="00D77DFA">
        <w:rPr>
          <w:i/>
          <w:szCs w:val="24"/>
        </w:rPr>
        <w:t xml:space="preserve"> пальцы на наружной поверхности улов нижней челюсти слева и справа и </w:t>
      </w:r>
      <w:r w:rsidR="00E12F5D" w:rsidRPr="00676330">
        <w:rPr>
          <w:i/>
          <w:szCs w:val="24"/>
        </w:rPr>
        <w:t xml:space="preserve">проводить </w:t>
      </w:r>
      <w:r w:rsidR="009149E7" w:rsidRPr="00D77DFA">
        <w:rPr>
          <w:i/>
          <w:szCs w:val="24"/>
        </w:rPr>
        <w:t xml:space="preserve">давление по направлению к средней линии. </w:t>
      </w:r>
    </w:p>
    <w:p w14:paraId="66E6305E" w14:textId="38F8671B" w:rsidR="00B53A16" w:rsidRPr="00D77DFA" w:rsidRDefault="009149E7" w:rsidP="00E12F5D">
      <w:pPr>
        <w:jc w:val="both"/>
        <w:rPr>
          <w:i/>
          <w:szCs w:val="24"/>
        </w:rPr>
      </w:pPr>
      <w:r w:rsidRPr="00D77DFA">
        <w:rPr>
          <w:i/>
          <w:szCs w:val="24"/>
        </w:rPr>
        <w:t>Боль возникает п</w:t>
      </w:r>
      <w:r w:rsidR="00E12F5D">
        <w:rPr>
          <w:i/>
          <w:szCs w:val="24"/>
        </w:rPr>
        <w:t>ри переломе в области подбородка</w:t>
      </w:r>
      <w:r w:rsidRPr="00D77DFA">
        <w:rPr>
          <w:i/>
          <w:szCs w:val="24"/>
        </w:rPr>
        <w:t xml:space="preserve"> и тела нижней челюсти</w:t>
      </w:r>
      <w:r w:rsidR="00582D24" w:rsidRPr="00D77DFA">
        <w:rPr>
          <w:i/>
          <w:szCs w:val="24"/>
        </w:rPr>
        <w:t xml:space="preserve"> </w:t>
      </w:r>
      <w:r w:rsidR="00293E61" w:rsidRPr="00D77DFA">
        <w:rPr>
          <w:i/>
          <w:szCs w:val="24"/>
        </w:rPr>
        <w:t>[</w:t>
      </w:r>
      <w:r w:rsidR="00764D41" w:rsidRPr="00D77DFA">
        <w:rPr>
          <w:i/>
          <w:szCs w:val="24"/>
        </w:rPr>
        <w:t>5, 25, 28</w:t>
      </w:r>
      <w:r w:rsidR="00293E61" w:rsidRPr="00D77DFA">
        <w:rPr>
          <w:i/>
          <w:szCs w:val="24"/>
        </w:rPr>
        <w:t>]</w:t>
      </w:r>
      <w:r w:rsidRPr="00D77DFA">
        <w:rPr>
          <w:i/>
          <w:szCs w:val="24"/>
        </w:rPr>
        <w:t>.</w:t>
      </w:r>
    </w:p>
    <w:p w14:paraId="27DA76EB" w14:textId="3C527398" w:rsidR="009149E7" w:rsidRDefault="0007730D" w:rsidP="00E12F5D">
      <w:pPr>
        <w:jc w:val="both"/>
        <w:rPr>
          <w:i/>
          <w:szCs w:val="24"/>
        </w:rPr>
      </w:pPr>
      <w:r w:rsidRPr="00D77DFA">
        <w:rPr>
          <w:szCs w:val="24"/>
        </w:rPr>
        <w:sym w:font="Symbol" w:char="F0B7"/>
      </w:r>
      <w:r w:rsidRPr="00D77DFA">
        <w:rPr>
          <w:szCs w:val="24"/>
        </w:rPr>
        <w:t xml:space="preserve">  </w:t>
      </w:r>
      <w:r w:rsidR="009924F8" w:rsidRPr="00D77DFA">
        <w:rPr>
          <w:i/>
          <w:szCs w:val="24"/>
        </w:rPr>
        <w:t>Н</w:t>
      </w:r>
      <w:r w:rsidR="002B488F" w:rsidRPr="00D77DFA">
        <w:rPr>
          <w:i/>
          <w:szCs w:val="24"/>
        </w:rPr>
        <w:t>адавить б</w:t>
      </w:r>
      <w:r w:rsidR="009149E7" w:rsidRPr="00D77DFA">
        <w:rPr>
          <w:i/>
          <w:szCs w:val="24"/>
        </w:rPr>
        <w:t>ольшими пальцами снизу</w:t>
      </w:r>
      <w:r w:rsidR="00684D71" w:rsidRPr="00D77DFA">
        <w:rPr>
          <w:i/>
          <w:szCs w:val="24"/>
        </w:rPr>
        <w:t xml:space="preserve"> </w:t>
      </w:r>
      <w:r w:rsidR="009149E7" w:rsidRPr="00D77DFA">
        <w:rPr>
          <w:i/>
          <w:szCs w:val="24"/>
        </w:rPr>
        <w:t>вверх</w:t>
      </w:r>
      <w:r w:rsidR="00684D71" w:rsidRPr="00D77DFA">
        <w:rPr>
          <w:i/>
          <w:szCs w:val="24"/>
        </w:rPr>
        <w:t xml:space="preserve"> </w:t>
      </w:r>
      <w:r w:rsidR="009149E7" w:rsidRPr="00D77DFA">
        <w:rPr>
          <w:i/>
          <w:szCs w:val="24"/>
        </w:rPr>
        <w:t>на основание нижней челюсти в области углов с обеих сторон.</w:t>
      </w:r>
      <w:r w:rsidRPr="00D77DFA">
        <w:rPr>
          <w:i/>
          <w:szCs w:val="24"/>
        </w:rPr>
        <w:t xml:space="preserve"> </w:t>
      </w:r>
      <w:r w:rsidR="003B0B43" w:rsidRPr="00D77DFA">
        <w:rPr>
          <w:i/>
          <w:szCs w:val="24"/>
        </w:rPr>
        <w:t>Б</w:t>
      </w:r>
      <w:r w:rsidR="009149E7" w:rsidRPr="00D77DFA">
        <w:rPr>
          <w:i/>
          <w:szCs w:val="24"/>
        </w:rPr>
        <w:t>оль возникает при переломе в области ветви нижней челюсти</w:t>
      </w:r>
      <w:r w:rsidR="00582D24" w:rsidRPr="00D77DFA">
        <w:rPr>
          <w:i/>
          <w:szCs w:val="24"/>
        </w:rPr>
        <w:t xml:space="preserve"> </w:t>
      </w:r>
      <w:r w:rsidR="00170033" w:rsidRPr="00D77DFA">
        <w:rPr>
          <w:i/>
          <w:szCs w:val="24"/>
        </w:rPr>
        <w:t>[</w:t>
      </w:r>
      <w:r w:rsidR="00764D41" w:rsidRPr="00D77DFA">
        <w:rPr>
          <w:i/>
          <w:szCs w:val="24"/>
        </w:rPr>
        <w:t>5, 29, 30</w:t>
      </w:r>
      <w:r w:rsidR="00170033" w:rsidRPr="00D77DFA">
        <w:rPr>
          <w:i/>
          <w:szCs w:val="24"/>
        </w:rPr>
        <w:t>].</w:t>
      </w:r>
    </w:p>
    <w:p w14:paraId="2C985811" w14:textId="77777777" w:rsidR="00E12F5D" w:rsidRPr="00D77DFA" w:rsidRDefault="00E12F5D" w:rsidP="00D77DFA">
      <w:pPr>
        <w:ind w:firstLine="0"/>
        <w:jc w:val="both"/>
        <w:rPr>
          <w:i/>
          <w:szCs w:val="24"/>
        </w:rPr>
      </w:pPr>
    </w:p>
    <w:p w14:paraId="002F121C" w14:textId="693C05B5" w:rsidR="00902D7D" w:rsidRPr="00676330" w:rsidRDefault="00902D7D" w:rsidP="008652BF">
      <w:pPr>
        <w:pStyle w:val="af9"/>
        <w:numPr>
          <w:ilvl w:val="0"/>
          <w:numId w:val="13"/>
        </w:numPr>
        <w:tabs>
          <w:tab w:val="left" w:pos="993"/>
        </w:tabs>
        <w:ind w:left="0" w:firstLine="709"/>
        <w:jc w:val="both"/>
        <w:rPr>
          <w:szCs w:val="24"/>
        </w:rPr>
      </w:pPr>
      <w:r w:rsidRPr="00676330">
        <w:rPr>
          <w:szCs w:val="24"/>
        </w:rPr>
        <w:t xml:space="preserve">Рекомендуется </w:t>
      </w:r>
      <w:r w:rsidR="008652BF" w:rsidRPr="00676330">
        <w:rPr>
          <w:szCs w:val="24"/>
        </w:rPr>
        <w:t>при помощи иглы определить снижение или отсутствие чувствительности кожи нижней губы и подбородка на стороне повреждения,</w:t>
      </w:r>
      <w:r w:rsidRPr="00676330">
        <w:rPr>
          <w:szCs w:val="24"/>
        </w:rPr>
        <w:t xml:space="preserve"> пациентам с переломом нижней челюсти </w:t>
      </w:r>
      <w:r w:rsidR="008652BF" w:rsidRPr="00676330">
        <w:rPr>
          <w:szCs w:val="24"/>
        </w:rPr>
        <w:t>с целью выявления признаков травмы или разрыва нижнего альвеолярного нерва [31].</w:t>
      </w:r>
    </w:p>
    <w:p w14:paraId="38154610" w14:textId="3485D759" w:rsidR="00BA1650" w:rsidRPr="00676330" w:rsidRDefault="00603253" w:rsidP="00E12F5D">
      <w:pPr>
        <w:jc w:val="both"/>
        <w:rPr>
          <w:b/>
          <w:szCs w:val="24"/>
        </w:rPr>
      </w:pPr>
      <w:r w:rsidRPr="00676330">
        <w:rPr>
          <w:b/>
          <w:szCs w:val="24"/>
        </w:rPr>
        <w:t xml:space="preserve">Уровень убедительности рекомендаций </w:t>
      </w:r>
      <w:r w:rsidR="00432D9C" w:rsidRPr="00676330">
        <w:rPr>
          <w:b/>
          <w:szCs w:val="24"/>
          <w:lang w:val="en-US"/>
        </w:rPr>
        <w:t>C</w:t>
      </w:r>
      <w:r w:rsidRPr="00676330">
        <w:rPr>
          <w:b/>
          <w:szCs w:val="24"/>
        </w:rPr>
        <w:t xml:space="preserve"> (уровень достоверности доказательств - </w:t>
      </w:r>
      <w:r w:rsidR="00432D9C" w:rsidRPr="00676330">
        <w:rPr>
          <w:b/>
          <w:szCs w:val="24"/>
        </w:rPr>
        <w:t>5</w:t>
      </w:r>
      <w:r w:rsidRPr="00676330">
        <w:rPr>
          <w:b/>
          <w:szCs w:val="24"/>
        </w:rPr>
        <w:t>).</w:t>
      </w:r>
    </w:p>
    <w:p w14:paraId="232DA198" w14:textId="77777777" w:rsidR="00E71850" w:rsidRPr="00D77DFA" w:rsidRDefault="00E71850" w:rsidP="00D77DFA">
      <w:pPr>
        <w:ind w:left="1429" w:firstLine="0"/>
        <w:jc w:val="both"/>
        <w:rPr>
          <w:b/>
          <w:szCs w:val="24"/>
        </w:rPr>
      </w:pPr>
    </w:p>
    <w:p w14:paraId="49DF8DC0" w14:textId="2C38063D" w:rsidR="008652BF" w:rsidRPr="00676330" w:rsidRDefault="008652BF" w:rsidP="001657DC">
      <w:pPr>
        <w:pStyle w:val="af9"/>
        <w:numPr>
          <w:ilvl w:val="0"/>
          <w:numId w:val="13"/>
        </w:numPr>
        <w:tabs>
          <w:tab w:val="left" w:pos="993"/>
        </w:tabs>
        <w:ind w:left="0" w:firstLine="709"/>
        <w:jc w:val="both"/>
        <w:rPr>
          <w:szCs w:val="24"/>
        </w:rPr>
      </w:pPr>
      <w:r w:rsidRPr="00676330">
        <w:rPr>
          <w:szCs w:val="24"/>
        </w:rPr>
        <w:t>Рекомендуется ввести указательные пальцы в наружный слуховой проход с двух сторон</w:t>
      </w:r>
      <w:r w:rsidR="001657DC" w:rsidRPr="00676330">
        <w:rPr>
          <w:szCs w:val="24"/>
        </w:rPr>
        <w:t xml:space="preserve"> пациентам с переломом нижней челюсти</w:t>
      </w:r>
      <w:r w:rsidRPr="00676330">
        <w:rPr>
          <w:szCs w:val="24"/>
        </w:rPr>
        <w:t>, прижать их к передней стенке слухового прохода и попросить открыть-закрыть рот и сместить челюсть влево-вправо, определяя синхронность и достаточность амплитуды движений отростков для определения перелома в области мыщелкового отростка [5, 29, 32].</w:t>
      </w:r>
    </w:p>
    <w:p w14:paraId="29A90FE6" w14:textId="093CAF73" w:rsidR="00582D24" w:rsidRPr="00D77DFA" w:rsidRDefault="00582D24" w:rsidP="00D77DFA">
      <w:pPr>
        <w:jc w:val="both"/>
        <w:rPr>
          <w:b/>
          <w:szCs w:val="24"/>
        </w:rPr>
      </w:pPr>
      <w:r w:rsidRPr="00D77DFA">
        <w:rPr>
          <w:b/>
          <w:szCs w:val="24"/>
        </w:rPr>
        <w:t>Уровень убедительности рекомендаций А (уровень достоверности доказательств - 1)</w:t>
      </w:r>
      <w:r w:rsidR="00676330">
        <w:rPr>
          <w:b/>
          <w:szCs w:val="24"/>
        </w:rPr>
        <w:t>.</w:t>
      </w:r>
    </w:p>
    <w:p w14:paraId="55D3A3A6" w14:textId="77777777" w:rsidR="00EF0AD5" w:rsidRDefault="00582D24" w:rsidP="00D77DFA">
      <w:pPr>
        <w:jc w:val="both"/>
        <w:rPr>
          <w:i/>
          <w:szCs w:val="24"/>
        </w:rPr>
      </w:pPr>
      <w:r w:rsidRPr="00D77DFA">
        <w:rPr>
          <w:b/>
          <w:szCs w:val="24"/>
        </w:rPr>
        <w:lastRenderedPageBreak/>
        <w:t>Комментарии:</w:t>
      </w:r>
      <w:r w:rsidRPr="00D77DFA">
        <w:rPr>
          <w:szCs w:val="24"/>
        </w:rPr>
        <w:t xml:space="preserve"> </w:t>
      </w:r>
      <w:r w:rsidR="003B0B43" w:rsidRPr="00D77DFA">
        <w:rPr>
          <w:i/>
          <w:szCs w:val="24"/>
        </w:rPr>
        <w:t>П</w:t>
      </w:r>
      <w:r w:rsidR="00EF0AD5" w:rsidRPr="00D77DFA">
        <w:rPr>
          <w:i/>
          <w:szCs w:val="24"/>
        </w:rPr>
        <w:t xml:space="preserve">ри переломе мыщелкового отростка амплитуда движений </w:t>
      </w:r>
      <w:r w:rsidR="00060F42" w:rsidRPr="00D77DFA">
        <w:rPr>
          <w:i/>
          <w:szCs w:val="24"/>
        </w:rPr>
        <w:t>будет меньше, чем на здоровой стороне, может отсутствовать перемещение поврежденной головки</w:t>
      </w:r>
      <w:r w:rsidRPr="00D77DFA">
        <w:rPr>
          <w:i/>
          <w:szCs w:val="24"/>
        </w:rPr>
        <w:t xml:space="preserve"> [</w:t>
      </w:r>
      <w:r w:rsidR="00B8143F" w:rsidRPr="00D77DFA">
        <w:rPr>
          <w:i/>
          <w:szCs w:val="24"/>
        </w:rPr>
        <w:t>5, 29, 32</w:t>
      </w:r>
      <w:r w:rsidRPr="00D77DFA">
        <w:rPr>
          <w:i/>
          <w:szCs w:val="24"/>
        </w:rPr>
        <w:t>]</w:t>
      </w:r>
      <w:r w:rsidR="00060F42" w:rsidRPr="00D77DFA">
        <w:rPr>
          <w:i/>
          <w:szCs w:val="24"/>
        </w:rPr>
        <w:t>.</w:t>
      </w:r>
    </w:p>
    <w:p w14:paraId="7668358A" w14:textId="77777777" w:rsidR="00E12F5D" w:rsidRPr="00D77DFA" w:rsidRDefault="00E12F5D" w:rsidP="00D77DFA">
      <w:pPr>
        <w:jc w:val="both"/>
        <w:rPr>
          <w:i/>
          <w:szCs w:val="24"/>
        </w:rPr>
      </w:pPr>
    </w:p>
    <w:p w14:paraId="333A00E1" w14:textId="678CCE74" w:rsidR="00060F42" w:rsidRPr="00D77DFA" w:rsidRDefault="00060F42" w:rsidP="00D77DFA">
      <w:pPr>
        <w:jc w:val="both"/>
        <w:rPr>
          <w:szCs w:val="24"/>
        </w:rPr>
      </w:pPr>
      <w:r w:rsidRPr="001429FC">
        <w:rPr>
          <w:szCs w:val="24"/>
        </w:rPr>
        <w:t>Затем осматривают полость рта. Определяют амплитуду движений нижней</w:t>
      </w:r>
      <w:r w:rsidRPr="00D77DFA">
        <w:rPr>
          <w:szCs w:val="24"/>
        </w:rPr>
        <w:t xml:space="preserve"> челюсти, уменьшение которой может свидетельствовать о переломе. Можно отметить смещение подбородка в сторону перелома при открывании рта. Обращают внимание на прикус, чаще всег</w:t>
      </w:r>
      <w:r w:rsidR="00E12F5D">
        <w:rPr>
          <w:szCs w:val="24"/>
        </w:rPr>
        <w:t>о нарушенный при переломе. Про</w:t>
      </w:r>
      <w:r w:rsidRPr="00D77DFA">
        <w:rPr>
          <w:szCs w:val="24"/>
        </w:rPr>
        <w:t xml:space="preserve">водят перкуссию зубов – перкуссия зубов, между которыми проходит щель перелома, может быть болезненной. </w:t>
      </w:r>
    </w:p>
    <w:p w14:paraId="53408EF4" w14:textId="77777777" w:rsidR="00060F42" w:rsidRPr="00D77DFA" w:rsidRDefault="00060F42" w:rsidP="00D77DFA">
      <w:pPr>
        <w:jc w:val="both"/>
        <w:rPr>
          <w:szCs w:val="24"/>
        </w:rPr>
      </w:pPr>
      <w:r w:rsidRPr="00D77DFA">
        <w:rPr>
          <w:szCs w:val="24"/>
        </w:rPr>
        <w:t xml:space="preserve">При переломе тела челюсти в преддверии полости рта и с язычной стороны альвеолярной части часто определяется гематома, что является диагностическим признаком, т.к. при ушибе мягких тканей гематома возникает только с вестибулярной стороны. </w:t>
      </w:r>
    </w:p>
    <w:p w14:paraId="6EB910F6" w14:textId="77777777" w:rsidR="00060F42" w:rsidRPr="00D77DFA" w:rsidRDefault="00060F42" w:rsidP="00D77DFA">
      <w:pPr>
        <w:jc w:val="both"/>
        <w:rPr>
          <w:szCs w:val="24"/>
        </w:rPr>
      </w:pPr>
      <w:r w:rsidRPr="00D77DFA">
        <w:rPr>
          <w:szCs w:val="24"/>
        </w:rPr>
        <w:t xml:space="preserve">Иногда в полости рта можно обнаружить рваную рану слизистой оболочки альвеолярной части, которая распространяется в межзубной промежуток, что указывает на расположение щели перелома. </w:t>
      </w:r>
    </w:p>
    <w:p w14:paraId="4CCCA3E7" w14:textId="77777777" w:rsidR="00582D24" w:rsidRDefault="00060F42" w:rsidP="00D77DFA">
      <w:pPr>
        <w:jc w:val="both"/>
        <w:rPr>
          <w:szCs w:val="24"/>
        </w:rPr>
      </w:pPr>
      <w:r w:rsidRPr="00D77DFA">
        <w:rPr>
          <w:szCs w:val="24"/>
        </w:rPr>
        <w:t xml:space="preserve">Достоверным признаком перелома является симптом подвижности отломков. </w:t>
      </w:r>
    </w:p>
    <w:p w14:paraId="1FD926BD" w14:textId="77777777" w:rsidR="00E12F5D" w:rsidRPr="00D77DFA" w:rsidRDefault="00E12F5D" w:rsidP="00D77DFA">
      <w:pPr>
        <w:jc w:val="both"/>
        <w:rPr>
          <w:szCs w:val="24"/>
        </w:rPr>
      </w:pPr>
    </w:p>
    <w:p w14:paraId="067D5ED1" w14:textId="782387CB" w:rsidR="001429FC" w:rsidRPr="00676330" w:rsidRDefault="001429FC" w:rsidP="001429FC">
      <w:pPr>
        <w:pStyle w:val="af9"/>
        <w:numPr>
          <w:ilvl w:val="0"/>
          <w:numId w:val="13"/>
        </w:numPr>
        <w:tabs>
          <w:tab w:val="left" w:pos="993"/>
        </w:tabs>
        <w:ind w:left="0" w:firstLine="709"/>
        <w:jc w:val="both"/>
        <w:rPr>
          <w:szCs w:val="24"/>
        </w:rPr>
      </w:pPr>
      <w:r w:rsidRPr="00676330">
        <w:rPr>
          <w:szCs w:val="24"/>
        </w:rPr>
        <w:t>Рекомендуется указательные пальцы расположить на зубах предполагаемых отломков, пациентам с переломом нижней челюсти</w:t>
      </w:r>
      <w:r w:rsidR="00667636" w:rsidRPr="00676330">
        <w:rPr>
          <w:szCs w:val="24"/>
        </w:rPr>
        <w:t>, большими пальцами фиксировать нижнюю челюсть в области ее основания со стороны кожных покровов и проводить движения рук в разных направлениях с целью определения наличия перелома, смещения и подвижности отломков [5, 18, 33].</w:t>
      </w:r>
    </w:p>
    <w:p w14:paraId="0726025B" w14:textId="77777777" w:rsidR="00464FC5" w:rsidRPr="00D77DFA" w:rsidRDefault="00A7687E" w:rsidP="00D77DFA">
      <w:pPr>
        <w:jc w:val="both"/>
        <w:rPr>
          <w:b/>
          <w:szCs w:val="24"/>
        </w:rPr>
      </w:pPr>
      <w:r w:rsidRPr="00D77DFA">
        <w:rPr>
          <w:b/>
          <w:szCs w:val="24"/>
        </w:rPr>
        <w:t>Уровень убедительности рекомендаций А (уровень достоверности доказательств - 1).</w:t>
      </w:r>
    </w:p>
    <w:p w14:paraId="58351913" w14:textId="77777777" w:rsidR="00464FC5" w:rsidRDefault="00A7687E" w:rsidP="00D77DFA">
      <w:pPr>
        <w:jc w:val="both"/>
        <w:rPr>
          <w:i/>
          <w:szCs w:val="24"/>
        </w:rPr>
      </w:pPr>
      <w:r w:rsidRPr="00D77DFA">
        <w:rPr>
          <w:b/>
          <w:szCs w:val="24"/>
        </w:rPr>
        <w:t>Комментарии:</w:t>
      </w:r>
      <w:r w:rsidRPr="00D77DFA">
        <w:rPr>
          <w:szCs w:val="24"/>
        </w:rPr>
        <w:t xml:space="preserve"> </w:t>
      </w:r>
      <w:r w:rsidRPr="00D77DFA">
        <w:rPr>
          <w:i/>
          <w:szCs w:val="24"/>
        </w:rPr>
        <w:t xml:space="preserve">Способ применяется для определения перелома в пределах зубного ряда. </w:t>
      </w:r>
      <w:r w:rsidR="003B0B43" w:rsidRPr="00D77DFA">
        <w:rPr>
          <w:i/>
          <w:szCs w:val="24"/>
        </w:rPr>
        <w:t xml:space="preserve">Происходит </w:t>
      </w:r>
      <w:r w:rsidR="00733CD3" w:rsidRPr="00D77DFA">
        <w:rPr>
          <w:i/>
          <w:szCs w:val="24"/>
        </w:rPr>
        <w:t xml:space="preserve">увеличение межзубного промежутка или раны слизистой оболочки альвеолярной части вследствие смещения отломков, </w:t>
      </w:r>
      <w:r w:rsidR="003B0B43" w:rsidRPr="00D77DFA">
        <w:rPr>
          <w:i/>
          <w:szCs w:val="24"/>
        </w:rPr>
        <w:t>изменение высоты расположения рядом стоящих зубов [</w:t>
      </w:r>
      <w:r w:rsidR="00B8143F" w:rsidRPr="00D77DFA">
        <w:rPr>
          <w:i/>
          <w:szCs w:val="24"/>
        </w:rPr>
        <w:t>5, 18, 33</w:t>
      </w:r>
      <w:r w:rsidR="003B0B43" w:rsidRPr="00D77DFA">
        <w:rPr>
          <w:i/>
          <w:szCs w:val="24"/>
        </w:rPr>
        <w:t>].</w:t>
      </w:r>
    </w:p>
    <w:p w14:paraId="3CFF8DAA" w14:textId="77777777" w:rsidR="00E12F5D" w:rsidRPr="00D77DFA" w:rsidRDefault="00E12F5D" w:rsidP="00D77DFA">
      <w:pPr>
        <w:jc w:val="both"/>
        <w:rPr>
          <w:i/>
          <w:szCs w:val="24"/>
        </w:rPr>
      </w:pPr>
    </w:p>
    <w:p w14:paraId="5B9DB551" w14:textId="19105340" w:rsidR="00FE0F73" w:rsidRPr="00676330" w:rsidRDefault="00FE0F73" w:rsidP="00FE0F73">
      <w:pPr>
        <w:pStyle w:val="af9"/>
        <w:numPr>
          <w:ilvl w:val="0"/>
          <w:numId w:val="13"/>
        </w:numPr>
        <w:tabs>
          <w:tab w:val="left" w:pos="993"/>
        </w:tabs>
        <w:ind w:left="0" w:firstLine="709"/>
        <w:jc w:val="both"/>
        <w:rPr>
          <w:szCs w:val="24"/>
        </w:rPr>
      </w:pPr>
      <w:r w:rsidRPr="00676330">
        <w:rPr>
          <w:szCs w:val="24"/>
        </w:rPr>
        <w:t>Рекомендуется фиксировать меньший отломок в области ветви нижней челюсти, расположив первый палец левой руки со стороны полости рта на ее переднем крае, а остальные пальцы – снаружи на ее заднем крае; пальцами правой руки захватить большой отломок и смещать его в разных направлениях, пациентам с переломом нижней челюсти с целью с целью определения наличия перелома, смещения и подвижности отломков в области угла челюсти [5, 18, 33].</w:t>
      </w:r>
    </w:p>
    <w:p w14:paraId="6345D4F9" w14:textId="77777777" w:rsidR="00B80B7B" w:rsidRPr="00D77DFA" w:rsidRDefault="00B80B7B" w:rsidP="00D77DFA">
      <w:pPr>
        <w:jc w:val="both"/>
        <w:rPr>
          <w:b/>
          <w:szCs w:val="24"/>
        </w:rPr>
      </w:pPr>
      <w:r w:rsidRPr="00D77DFA">
        <w:rPr>
          <w:b/>
          <w:szCs w:val="24"/>
        </w:rPr>
        <w:lastRenderedPageBreak/>
        <w:t>Уровень убедительности доказательств А (уровень достоверности доказательств - 1).</w:t>
      </w:r>
    </w:p>
    <w:p w14:paraId="09084D65" w14:textId="77777777" w:rsidR="00B80B7B" w:rsidRPr="00D77DFA" w:rsidRDefault="00B80B7B" w:rsidP="00D77DFA">
      <w:pPr>
        <w:jc w:val="both"/>
        <w:rPr>
          <w:i/>
          <w:szCs w:val="24"/>
        </w:rPr>
      </w:pPr>
      <w:r w:rsidRPr="00D77DFA">
        <w:rPr>
          <w:b/>
          <w:szCs w:val="24"/>
        </w:rPr>
        <w:t>Комментарии:</w:t>
      </w:r>
      <w:r w:rsidRPr="00D77DFA">
        <w:rPr>
          <w:szCs w:val="24"/>
        </w:rPr>
        <w:t xml:space="preserve"> </w:t>
      </w:r>
      <w:r w:rsidRPr="00D77DFA">
        <w:rPr>
          <w:i/>
          <w:szCs w:val="24"/>
        </w:rPr>
        <w:t>Этот способ используется при локализации щели перелома в области угла нижней челюсти [</w:t>
      </w:r>
      <w:r w:rsidR="00B8143F" w:rsidRPr="00D77DFA">
        <w:rPr>
          <w:i/>
          <w:szCs w:val="24"/>
        </w:rPr>
        <w:t>5, 18, 33</w:t>
      </w:r>
      <w:r w:rsidRPr="00D77DFA">
        <w:rPr>
          <w:i/>
          <w:szCs w:val="24"/>
        </w:rPr>
        <w:t>].</w:t>
      </w:r>
    </w:p>
    <w:p w14:paraId="1E8DD59D" w14:textId="77777777" w:rsidR="00B80B7B" w:rsidRPr="00D77DFA" w:rsidRDefault="00B80B7B" w:rsidP="00D77DFA">
      <w:pPr>
        <w:ind w:left="1429" w:firstLine="0"/>
        <w:jc w:val="both"/>
        <w:rPr>
          <w:szCs w:val="24"/>
        </w:rPr>
      </w:pPr>
    </w:p>
    <w:p w14:paraId="4248AB2C" w14:textId="59E91BE7" w:rsidR="00B80B7B" w:rsidRPr="00D77DFA" w:rsidRDefault="00B80B7B" w:rsidP="00E12F5D">
      <w:pPr>
        <w:pStyle w:val="a4"/>
        <w:spacing w:before="0"/>
        <w:jc w:val="both"/>
        <w:rPr>
          <w:u w:val="none"/>
        </w:rPr>
      </w:pPr>
      <w:r w:rsidRPr="00D77DFA">
        <w:rPr>
          <w:u w:val="none"/>
        </w:rPr>
        <w:t>2.3</w:t>
      </w:r>
      <w:r w:rsidR="00E12F5D">
        <w:rPr>
          <w:u w:val="none"/>
        </w:rPr>
        <w:t>.</w:t>
      </w:r>
      <w:r w:rsidRPr="00D77DFA">
        <w:rPr>
          <w:u w:val="none"/>
        </w:rPr>
        <w:t xml:space="preserve"> </w:t>
      </w:r>
      <w:r w:rsidR="00E71850" w:rsidRPr="00D77DFA">
        <w:rPr>
          <w:u w:val="none"/>
        </w:rPr>
        <w:t>Лабораторные</w:t>
      </w:r>
      <w:r w:rsidRPr="00D77DFA">
        <w:rPr>
          <w:u w:val="none"/>
        </w:rPr>
        <w:t xml:space="preserve"> </w:t>
      </w:r>
      <w:r w:rsidR="00E71850" w:rsidRPr="00D77DFA">
        <w:rPr>
          <w:u w:val="none"/>
        </w:rPr>
        <w:t>диагностические исследования</w:t>
      </w:r>
    </w:p>
    <w:p w14:paraId="78DB873B" w14:textId="4CE41C06" w:rsidR="00B80B7B" w:rsidRPr="00676330" w:rsidRDefault="00B34F9D" w:rsidP="0044490F">
      <w:pPr>
        <w:pStyle w:val="af9"/>
        <w:numPr>
          <w:ilvl w:val="0"/>
          <w:numId w:val="7"/>
        </w:numPr>
        <w:tabs>
          <w:tab w:val="left" w:pos="993"/>
        </w:tabs>
        <w:ind w:left="0" w:firstLine="709"/>
        <w:jc w:val="both"/>
        <w:rPr>
          <w:szCs w:val="24"/>
        </w:rPr>
      </w:pPr>
      <w:r w:rsidRPr="00676330">
        <w:rPr>
          <w:szCs w:val="24"/>
        </w:rPr>
        <w:t xml:space="preserve">Рекомендуется </w:t>
      </w:r>
      <w:r w:rsidR="000352B5" w:rsidRPr="00676330">
        <w:rPr>
          <w:szCs w:val="24"/>
        </w:rPr>
        <w:t xml:space="preserve">включить в </w:t>
      </w:r>
      <w:r w:rsidRPr="00676330">
        <w:rPr>
          <w:szCs w:val="24"/>
        </w:rPr>
        <w:t>л</w:t>
      </w:r>
      <w:r w:rsidR="00DC38E5" w:rsidRPr="00676330">
        <w:rPr>
          <w:szCs w:val="24"/>
        </w:rPr>
        <w:t xml:space="preserve">абораторное </w:t>
      </w:r>
      <w:r w:rsidR="00E12F5D" w:rsidRPr="00676330">
        <w:rPr>
          <w:szCs w:val="24"/>
        </w:rPr>
        <w:t xml:space="preserve">исследование </w:t>
      </w:r>
      <w:r w:rsidR="000352B5" w:rsidRPr="00676330">
        <w:rPr>
          <w:szCs w:val="24"/>
        </w:rPr>
        <w:t>пациентам</w:t>
      </w:r>
      <w:r w:rsidR="00E12F5D" w:rsidRPr="00676330">
        <w:rPr>
          <w:szCs w:val="24"/>
        </w:rPr>
        <w:t xml:space="preserve"> </w:t>
      </w:r>
      <w:r w:rsidR="00DC38E5" w:rsidRPr="00676330">
        <w:rPr>
          <w:szCs w:val="24"/>
        </w:rPr>
        <w:t xml:space="preserve">с переломами нижней челюсти </w:t>
      </w:r>
      <w:r w:rsidR="008F581A" w:rsidRPr="00676330">
        <w:rPr>
          <w:szCs w:val="24"/>
        </w:rPr>
        <w:t xml:space="preserve">общий (клинический) </w:t>
      </w:r>
      <w:r w:rsidR="00E12F5D" w:rsidRPr="00676330">
        <w:rPr>
          <w:szCs w:val="24"/>
        </w:rPr>
        <w:t xml:space="preserve">развернутый </w:t>
      </w:r>
      <w:r w:rsidR="008F581A" w:rsidRPr="00676330">
        <w:rPr>
          <w:szCs w:val="24"/>
        </w:rPr>
        <w:t>анализ крови</w:t>
      </w:r>
      <w:r w:rsidR="00DC38E5" w:rsidRPr="00676330">
        <w:rPr>
          <w:szCs w:val="24"/>
        </w:rPr>
        <w:t>,</w:t>
      </w:r>
      <w:r w:rsidR="002C2A66" w:rsidRPr="00676330">
        <w:rPr>
          <w:szCs w:val="24"/>
        </w:rPr>
        <w:t xml:space="preserve"> </w:t>
      </w:r>
      <w:r w:rsidR="008F581A" w:rsidRPr="00676330">
        <w:rPr>
          <w:szCs w:val="24"/>
        </w:rPr>
        <w:t>общий (клинический) анализ мочи</w:t>
      </w:r>
      <w:r w:rsidR="00DC38E5" w:rsidRPr="00676330">
        <w:rPr>
          <w:szCs w:val="24"/>
        </w:rPr>
        <w:t xml:space="preserve">, биохимический анализ крови </w:t>
      </w:r>
      <w:r w:rsidR="00F27B98" w:rsidRPr="00676330">
        <w:rPr>
          <w:szCs w:val="24"/>
        </w:rPr>
        <w:t xml:space="preserve">с определением </w:t>
      </w:r>
      <w:r w:rsidR="008F581A" w:rsidRPr="00676330">
        <w:rPr>
          <w:szCs w:val="24"/>
        </w:rPr>
        <w:t xml:space="preserve">активности </w:t>
      </w:r>
      <w:proofErr w:type="spellStart"/>
      <w:r w:rsidR="008F581A" w:rsidRPr="00676330">
        <w:rPr>
          <w:szCs w:val="24"/>
        </w:rPr>
        <w:t>аланинаминотрансферазы</w:t>
      </w:r>
      <w:proofErr w:type="spellEnd"/>
      <w:r w:rsidR="008F581A" w:rsidRPr="00676330">
        <w:rPr>
          <w:szCs w:val="24"/>
        </w:rPr>
        <w:t xml:space="preserve"> и </w:t>
      </w:r>
      <w:proofErr w:type="spellStart"/>
      <w:r w:rsidR="008F581A" w:rsidRPr="00676330">
        <w:rPr>
          <w:szCs w:val="24"/>
        </w:rPr>
        <w:t>аспартатаминотрансферазы</w:t>
      </w:r>
      <w:proofErr w:type="spellEnd"/>
      <w:r w:rsidR="008F581A" w:rsidRPr="00676330">
        <w:rPr>
          <w:szCs w:val="24"/>
        </w:rPr>
        <w:t xml:space="preserve"> в крови</w:t>
      </w:r>
      <w:r w:rsidR="00DC38E5" w:rsidRPr="00676330">
        <w:rPr>
          <w:szCs w:val="24"/>
        </w:rPr>
        <w:t xml:space="preserve">, С-реактивного белка, определение глюкозы крови, </w:t>
      </w:r>
      <w:r w:rsidR="000051CE" w:rsidRPr="00676330">
        <w:rPr>
          <w:szCs w:val="24"/>
        </w:rPr>
        <w:t>определение антигена (</w:t>
      </w:r>
      <w:proofErr w:type="spellStart"/>
      <w:r w:rsidR="00E915FA" w:rsidRPr="00676330">
        <w:rPr>
          <w:szCs w:val="24"/>
          <w:lang w:val="en-US"/>
        </w:rPr>
        <w:t>HbcAg</w:t>
      </w:r>
      <w:proofErr w:type="spellEnd"/>
      <w:r w:rsidR="000051CE" w:rsidRPr="00676330">
        <w:rPr>
          <w:szCs w:val="24"/>
        </w:rPr>
        <w:t>) вируса гепатита В (</w:t>
      </w:r>
      <w:r w:rsidR="00E915FA" w:rsidRPr="00676330">
        <w:rPr>
          <w:szCs w:val="24"/>
          <w:lang w:val="en-US"/>
        </w:rPr>
        <w:t>Hepatitis</w:t>
      </w:r>
      <w:r w:rsidR="00E915FA" w:rsidRPr="00676330">
        <w:rPr>
          <w:szCs w:val="24"/>
        </w:rPr>
        <w:t xml:space="preserve"> </w:t>
      </w:r>
      <w:r w:rsidR="00E915FA" w:rsidRPr="00676330">
        <w:rPr>
          <w:szCs w:val="24"/>
          <w:lang w:val="en-US"/>
        </w:rPr>
        <w:t>B</w:t>
      </w:r>
      <w:r w:rsidR="00E915FA" w:rsidRPr="00676330">
        <w:rPr>
          <w:szCs w:val="24"/>
        </w:rPr>
        <w:t xml:space="preserve"> </w:t>
      </w:r>
      <w:r w:rsidR="00E915FA" w:rsidRPr="00676330">
        <w:rPr>
          <w:szCs w:val="24"/>
          <w:lang w:val="en-US"/>
        </w:rPr>
        <w:t>virus</w:t>
      </w:r>
      <w:r w:rsidR="000051CE" w:rsidRPr="00676330">
        <w:rPr>
          <w:szCs w:val="24"/>
        </w:rPr>
        <w:t>) в крови, определение антител к поверхностному антигену (</w:t>
      </w:r>
      <w:r w:rsidR="00E915FA" w:rsidRPr="00676330">
        <w:rPr>
          <w:szCs w:val="24"/>
          <w:lang w:val="en-US"/>
        </w:rPr>
        <w:t>HBsAg</w:t>
      </w:r>
      <w:r w:rsidR="000051CE" w:rsidRPr="00676330">
        <w:rPr>
          <w:szCs w:val="24"/>
        </w:rPr>
        <w:t>) вируса гепатита В (</w:t>
      </w:r>
      <w:r w:rsidR="00E915FA" w:rsidRPr="00676330">
        <w:rPr>
          <w:szCs w:val="24"/>
          <w:lang w:val="en-US"/>
        </w:rPr>
        <w:t>Hepatitis</w:t>
      </w:r>
      <w:r w:rsidR="00E915FA" w:rsidRPr="00676330">
        <w:rPr>
          <w:szCs w:val="24"/>
        </w:rPr>
        <w:t xml:space="preserve"> </w:t>
      </w:r>
      <w:r w:rsidR="00E915FA" w:rsidRPr="00676330">
        <w:rPr>
          <w:szCs w:val="24"/>
          <w:lang w:val="en-US"/>
        </w:rPr>
        <w:t>B</w:t>
      </w:r>
      <w:r w:rsidR="00E915FA" w:rsidRPr="00676330">
        <w:rPr>
          <w:szCs w:val="24"/>
        </w:rPr>
        <w:t xml:space="preserve"> </w:t>
      </w:r>
      <w:r w:rsidR="00E915FA" w:rsidRPr="00676330">
        <w:rPr>
          <w:szCs w:val="24"/>
          <w:lang w:val="en-US"/>
        </w:rPr>
        <w:t>virus</w:t>
      </w:r>
      <w:r w:rsidR="000051CE" w:rsidRPr="00676330">
        <w:rPr>
          <w:szCs w:val="24"/>
        </w:rPr>
        <w:t xml:space="preserve">) в крови, </w:t>
      </w:r>
      <w:r w:rsidR="00C30F4D" w:rsidRPr="00676330">
        <w:rPr>
          <w:szCs w:val="24"/>
        </w:rPr>
        <w:t>определение антигена вируса гепатита С (</w:t>
      </w:r>
      <w:r w:rsidR="00E915FA" w:rsidRPr="00676330">
        <w:rPr>
          <w:szCs w:val="24"/>
          <w:lang w:val="en-US"/>
        </w:rPr>
        <w:t>Hepatitis</w:t>
      </w:r>
      <w:r w:rsidR="00E915FA" w:rsidRPr="00676330">
        <w:rPr>
          <w:szCs w:val="24"/>
        </w:rPr>
        <w:t xml:space="preserve"> </w:t>
      </w:r>
      <w:r w:rsidR="00E915FA" w:rsidRPr="00676330">
        <w:rPr>
          <w:szCs w:val="24"/>
          <w:lang w:val="en-US"/>
        </w:rPr>
        <w:t>C</w:t>
      </w:r>
      <w:r w:rsidR="00E915FA" w:rsidRPr="00676330">
        <w:rPr>
          <w:szCs w:val="24"/>
        </w:rPr>
        <w:t xml:space="preserve"> </w:t>
      </w:r>
      <w:r w:rsidR="00E915FA" w:rsidRPr="00676330">
        <w:rPr>
          <w:szCs w:val="24"/>
          <w:lang w:val="en-US"/>
        </w:rPr>
        <w:t>virus</w:t>
      </w:r>
      <w:r w:rsidR="00C30F4D" w:rsidRPr="00676330">
        <w:rPr>
          <w:szCs w:val="24"/>
        </w:rPr>
        <w:t xml:space="preserve">) в крови, </w:t>
      </w:r>
      <w:r w:rsidR="000051CE" w:rsidRPr="00676330">
        <w:rPr>
          <w:szCs w:val="24"/>
        </w:rPr>
        <w:t>определение антител к вирусу гепатита С (</w:t>
      </w:r>
      <w:r w:rsidR="00E915FA" w:rsidRPr="00676330">
        <w:rPr>
          <w:szCs w:val="24"/>
          <w:lang w:val="en-US"/>
        </w:rPr>
        <w:t>Hepatitis</w:t>
      </w:r>
      <w:r w:rsidR="00E915FA" w:rsidRPr="00676330">
        <w:rPr>
          <w:szCs w:val="24"/>
        </w:rPr>
        <w:t xml:space="preserve"> </w:t>
      </w:r>
      <w:r w:rsidR="00E915FA" w:rsidRPr="00676330">
        <w:rPr>
          <w:szCs w:val="24"/>
          <w:lang w:val="en-US"/>
        </w:rPr>
        <w:t>C</w:t>
      </w:r>
      <w:r w:rsidR="00E915FA" w:rsidRPr="00676330">
        <w:rPr>
          <w:szCs w:val="24"/>
        </w:rPr>
        <w:t xml:space="preserve"> </w:t>
      </w:r>
      <w:r w:rsidR="00E915FA" w:rsidRPr="00676330">
        <w:rPr>
          <w:szCs w:val="24"/>
          <w:lang w:val="en-US"/>
        </w:rPr>
        <w:t>virus</w:t>
      </w:r>
      <w:r w:rsidR="000051CE" w:rsidRPr="00676330">
        <w:rPr>
          <w:szCs w:val="24"/>
        </w:rPr>
        <w:t>) в крови,</w:t>
      </w:r>
      <w:r w:rsidR="00C30F4D" w:rsidRPr="00676330">
        <w:rPr>
          <w:szCs w:val="24"/>
        </w:rPr>
        <w:t xml:space="preserve"> </w:t>
      </w:r>
      <w:r w:rsidR="000051CE" w:rsidRPr="00676330">
        <w:rPr>
          <w:szCs w:val="24"/>
        </w:rPr>
        <w:t xml:space="preserve">определение антител классов </w:t>
      </w:r>
      <w:r w:rsidR="000051CE" w:rsidRPr="00676330">
        <w:rPr>
          <w:szCs w:val="24"/>
          <w:lang w:val="en-US"/>
        </w:rPr>
        <w:t>M</w:t>
      </w:r>
      <w:r w:rsidR="00C30F4D" w:rsidRPr="00676330">
        <w:rPr>
          <w:szCs w:val="24"/>
        </w:rPr>
        <w:t>,</w:t>
      </w:r>
      <w:r w:rsidR="000051CE" w:rsidRPr="00676330">
        <w:rPr>
          <w:szCs w:val="24"/>
        </w:rPr>
        <w:t xml:space="preserve"> </w:t>
      </w:r>
      <w:r w:rsidR="000051CE" w:rsidRPr="00676330">
        <w:rPr>
          <w:szCs w:val="24"/>
          <w:lang w:val="en-US"/>
        </w:rPr>
        <w:t>G</w:t>
      </w:r>
      <w:r w:rsidR="000051CE" w:rsidRPr="00676330">
        <w:rPr>
          <w:szCs w:val="24"/>
        </w:rPr>
        <w:t xml:space="preserve"> (</w:t>
      </w:r>
      <w:r w:rsidR="00B2529E" w:rsidRPr="00676330">
        <w:rPr>
          <w:szCs w:val="24"/>
          <w:lang w:val="en-US"/>
        </w:rPr>
        <w:t>IgM</w:t>
      </w:r>
      <w:r w:rsidR="00B2529E" w:rsidRPr="00676330">
        <w:rPr>
          <w:szCs w:val="24"/>
        </w:rPr>
        <w:t xml:space="preserve">, </w:t>
      </w:r>
      <w:r w:rsidR="00B2529E" w:rsidRPr="00676330">
        <w:rPr>
          <w:szCs w:val="24"/>
          <w:lang w:val="en-US"/>
        </w:rPr>
        <w:t>IgG</w:t>
      </w:r>
      <w:r w:rsidR="000051CE" w:rsidRPr="00676330">
        <w:rPr>
          <w:szCs w:val="24"/>
        </w:rPr>
        <w:t xml:space="preserve">) к вирусу иммунодефицита человека ВИЧ-1 </w:t>
      </w:r>
      <w:r w:rsidR="00C30F4D" w:rsidRPr="00676330">
        <w:rPr>
          <w:szCs w:val="24"/>
        </w:rPr>
        <w:t>(</w:t>
      </w:r>
      <w:r w:rsidR="00B2529E" w:rsidRPr="00676330">
        <w:rPr>
          <w:szCs w:val="24"/>
          <w:lang w:val="en-US"/>
        </w:rPr>
        <w:t>Human</w:t>
      </w:r>
      <w:r w:rsidR="00B2529E" w:rsidRPr="00676330">
        <w:rPr>
          <w:szCs w:val="24"/>
        </w:rPr>
        <w:t xml:space="preserve"> </w:t>
      </w:r>
      <w:r w:rsidR="00B2529E" w:rsidRPr="00676330">
        <w:rPr>
          <w:szCs w:val="24"/>
          <w:lang w:val="en-US"/>
        </w:rPr>
        <w:t>immunodeficiency</w:t>
      </w:r>
      <w:r w:rsidR="00B2529E" w:rsidRPr="00676330">
        <w:rPr>
          <w:szCs w:val="24"/>
        </w:rPr>
        <w:t xml:space="preserve"> </w:t>
      </w:r>
      <w:r w:rsidR="00B2529E" w:rsidRPr="00676330">
        <w:rPr>
          <w:szCs w:val="24"/>
          <w:lang w:val="en-US"/>
        </w:rPr>
        <w:t>virus</w:t>
      </w:r>
      <w:r w:rsidR="00B2529E" w:rsidRPr="00676330">
        <w:rPr>
          <w:szCs w:val="24"/>
        </w:rPr>
        <w:t xml:space="preserve"> </w:t>
      </w:r>
      <w:r w:rsidR="00B2529E" w:rsidRPr="00676330">
        <w:rPr>
          <w:szCs w:val="24"/>
          <w:lang w:val="en-US"/>
        </w:rPr>
        <w:t>HIV</w:t>
      </w:r>
      <w:r w:rsidR="00B2529E" w:rsidRPr="00676330">
        <w:rPr>
          <w:szCs w:val="24"/>
        </w:rPr>
        <w:t xml:space="preserve"> 1</w:t>
      </w:r>
      <w:r w:rsidR="00C30F4D" w:rsidRPr="00676330">
        <w:rPr>
          <w:szCs w:val="24"/>
        </w:rPr>
        <w:t>)</w:t>
      </w:r>
      <w:r w:rsidR="00B2529E" w:rsidRPr="00676330">
        <w:rPr>
          <w:szCs w:val="24"/>
        </w:rPr>
        <w:t xml:space="preserve"> в крови</w:t>
      </w:r>
      <w:r w:rsidR="00C30F4D" w:rsidRPr="00676330">
        <w:rPr>
          <w:szCs w:val="24"/>
        </w:rPr>
        <w:t xml:space="preserve">, определение антител классов </w:t>
      </w:r>
      <w:r w:rsidR="00C30F4D" w:rsidRPr="00676330">
        <w:rPr>
          <w:szCs w:val="24"/>
          <w:lang w:val="en-US"/>
        </w:rPr>
        <w:t>M</w:t>
      </w:r>
      <w:r w:rsidR="00C30F4D" w:rsidRPr="00676330">
        <w:rPr>
          <w:szCs w:val="24"/>
        </w:rPr>
        <w:t xml:space="preserve">, </w:t>
      </w:r>
      <w:r w:rsidR="00C30F4D" w:rsidRPr="00676330">
        <w:rPr>
          <w:szCs w:val="24"/>
          <w:lang w:val="en-US"/>
        </w:rPr>
        <w:t>G</w:t>
      </w:r>
      <w:r w:rsidR="00C30F4D" w:rsidRPr="00676330">
        <w:rPr>
          <w:szCs w:val="24"/>
        </w:rPr>
        <w:t xml:space="preserve"> (</w:t>
      </w:r>
      <w:r w:rsidR="00B2529E" w:rsidRPr="00676330">
        <w:rPr>
          <w:szCs w:val="24"/>
          <w:lang w:val="en-US"/>
        </w:rPr>
        <w:t>IgM</w:t>
      </w:r>
      <w:r w:rsidR="00B2529E" w:rsidRPr="00676330">
        <w:rPr>
          <w:szCs w:val="24"/>
        </w:rPr>
        <w:t xml:space="preserve">, </w:t>
      </w:r>
      <w:r w:rsidR="00B2529E" w:rsidRPr="00676330">
        <w:rPr>
          <w:szCs w:val="24"/>
          <w:lang w:val="en-US"/>
        </w:rPr>
        <w:t>IgG</w:t>
      </w:r>
      <w:r w:rsidR="00C30F4D" w:rsidRPr="00676330">
        <w:rPr>
          <w:szCs w:val="24"/>
        </w:rPr>
        <w:t>)</w:t>
      </w:r>
      <w:r w:rsidR="00B2529E" w:rsidRPr="00676330">
        <w:rPr>
          <w:szCs w:val="24"/>
        </w:rPr>
        <w:t xml:space="preserve"> </w:t>
      </w:r>
      <w:r w:rsidR="00C30F4D" w:rsidRPr="00676330">
        <w:rPr>
          <w:szCs w:val="24"/>
        </w:rPr>
        <w:t>к вирусу иммунодефицита человека ВИЧ-2 (</w:t>
      </w:r>
      <w:r w:rsidR="00B2529E" w:rsidRPr="00676330">
        <w:rPr>
          <w:szCs w:val="24"/>
          <w:lang w:val="en-US"/>
        </w:rPr>
        <w:t>Human</w:t>
      </w:r>
      <w:r w:rsidR="00B2529E" w:rsidRPr="00676330">
        <w:rPr>
          <w:szCs w:val="24"/>
        </w:rPr>
        <w:t xml:space="preserve"> </w:t>
      </w:r>
      <w:r w:rsidR="00B2529E" w:rsidRPr="00676330">
        <w:rPr>
          <w:szCs w:val="24"/>
          <w:lang w:val="en-US"/>
        </w:rPr>
        <w:t>immunodeficiency</w:t>
      </w:r>
      <w:r w:rsidR="00B2529E" w:rsidRPr="00676330">
        <w:rPr>
          <w:szCs w:val="24"/>
        </w:rPr>
        <w:t xml:space="preserve"> </w:t>
      </w:r>
      <w:r w:rsidR="00B2529E" w:rsidRPr="00676330">
        <w:rPr>
          <w:szCs w:val="24"/>
          <w:lang w:val="en-US"/>
        </w:rPr>
        <w:t>virus</w:t>
      </w:r>
      <w:r w:rsidR="00B2529E" w:rsidRPr="00676330">
        <w:rPr>
          <w:szCs w:val="24"/>
        </w:rPr>
        <w:t xml:space="preserve"> </w:t>
      </w:r>
      <w:r w:rsidR="00B2529E" w:rsidRPr="00676330">
        <w:rPr>
          <w:szCs w:val="24"/>
          <w:lang w:val="en-US"/>
        </w:rPr>
        <w:t>HIV</w:t>
      </w:r>
      <w:r w:rsidR="00B2529E" w:rsidRPr="00676330">
        <w:rPr>
          <w:szCs w:val="24"/>
        </w:rPr>
        <w:t xml:space="preserve"> 2</w:t>
      </w:r>
      <w:r w:rsidR="00C30F4D" w:rsidRPr="00676330">
        <w:rPr>
          <w:szCs w:val="24"/>
        </w:rPr>
        <w:t>)</w:t>
      </w:r>
      <w:r w:rsidR="00B2529E" w:rsidRPr="00676330">
        <w:rPr>
          <w:szCs w:val="24"/>
        </w:rPr>
        <w:t xml:space="preserve"> в крови </w:t>
      </w:r>
      <w:r w:rsidR="000352B5" w:rsidRPr="00676330">
        <w:rPr>
          <w:szCs w:val="24"/>
        </w:rPr>
        <w:t xml:space="preserve">с целью оценки общего состояния </w:t>
      </w:r>
      <w:r w:rsidRPr="00676330">
        <w:rPr>
          <w:szCs w:val="24"/>
        </w:rPr>
        <w:t>[5, 18, 34]</w:t>
      </w:r>
      <w:r w:rsidR="00DC38E5" w:rsidRPr="00676330">
        <w:rPr>
          <w:szCs w:val="24"/>
        </w:rPr>
        <w:t>.</w:t>
      </w:r>
    </w:p>
    <w:p w14:paraId="18DFD0E1" w14:textId="77777777" w:rsidR="002C2A66" w:rsidRPr="00E12F5D" w:rsidRDefault="002C2A66" w:rsidP="00E12F5D">
      <w:pPr>
        <w:jc w:val="both"/>
        <w:rPr>
          <w:b/>
          <w:szCs w:val="24"/>
        </w:rPr>
      </w:pPr>
      <w:r w:rsidRPr="00E12F5D">
        <w:rPr>
          <w:b/>
          <w:szCs w:val="24"/>
        </w:rPr>
        <w:t>Уровень убедительности рекомендаций А (уровень достоверности доказательств - 1).</w:t>
      </w:r>
    </w:p>
    <w:p w14:paraId="5D5D17AF" w14:textId="77777777" w:rsidR="009159F1" w:rsidRPr="00D77DFA" w:rsidRDefault="002C2A66" w:rsidP="00E12F5D">
      <w:pPr>
        <w:jc w:val="both"/>
        <w:rPr>
          <w:i/>
          <w:szCs w:val="24"/>
        </w:rPr>
      </w:pPr>
      <w:r w:rsidRPr="00E12F5D">
        <w:rPr>
          <w:b/>
          <w:szCs w:val="24"/>
        </w:rPr>
        <w:t>Комментарии:</w:t>
      </w:r>
      <w:r w:rsidR="00DC38E5" w:rsidRPr="00D77DFA">
        <w:rPr>
          <w:szCs w:val="24"/>
        </w:rPr>
        <w:t xml:space="preserve"> </w:t>
      </w:r>
      <w:r w:rsidRPr="00D77DFA">
        <w:rPr>
          <w:i/>
          <w:szCs w:val="24"/>
        </w:rPr>
        <w:t>В</w:t>
      </w:r>
      <w:r w:rsidR="00DC38E5" w:rsidRPr="00D77DFA">
        <w:rPr>
          <w:i/>
          <w:szCs w:val="24"/>
        </w:rPr>
        <w:t>се переломы нижней челюсти в пределах зубного ряда инфицированы патогенной микрофлорой полости рта</w:t>
      </w:r>
      <w:r w:rsidRPr="00D77DFA">
        <w:rPr>
          <w:i/>
          <w:szCs w:val="24"/>
        </w:rPr>
        <w:t>, преимущественно стафилококками и стрептококками. До получения результатов исследования назначают антибиотики широкого спектра действия</w:t>
      </w:r>
      <w:r w:rsidR="00DC38E5" w:rsidRPr="00D77DFA">
        <w:rPr>
          <w:i/>
          <w:szCs w:val="24"/>
        </w:rPr>
        <w:t xml:space="preserve"> [</w:t>
      </w:r>
      <w:r w:rsidR="00B8143F" w:rsidRPr="00D77DFA">
        <w:rPr>
          <w:i/>
          <w:szCs w:val="24"/>
        </w:rPr>
        <w:t>5, 18, 34</w:t>
      </w:r>
      <w:r w:rsidR="00DC38E5" w:rsidRPr="00D77DFA">
        <w:rPr>
          <w:i/>
          <w:szCs w:val="24"/>
        </w:rPr>
        <w:t>].</w:t>
      </w:r>
    </w:p>
    <w:p w14:paraId="72AB3F73" w14:textId="77777777" w:rsidR="00FB616E" w:rsidRPr="00D77DFA" w:rsidRDefault="00FB616E" w:rsidP="00D77DFA">
      <w:pPr>
        <w:pStyle w:val="a4"/>
        <w:spacing w:before="0"/>
        <w:ind w:firstLine="0"/>
        <w:jc w:val="both"/>
        <w:rPr>
          <w:u w:val="none"/>
        </w:rPr>
      </w:pPr>
    </w:p>
    <w:p w14:paraId="7ADB9482" w14:textId="0E3BEB53" w:rsidR="00DC38E5" w:rsidRPr="00D77DFA" w:rsidRDefault="009159F1" w:rsidP="00E12F5D">
      <w:pPr>
        <w:pStyle w:val="a4"/>
        <w:spacing w:before="0"/>
        <w:jc w:val="both"/>
        <w:rPr>
          <w:u w:val="none"/>
        </w:rPr>
      </w:pPr>
      <w:r w:rsidRPr="00D77DFA">
        <w:rPr>
          <w:u w:val="none"/>
        </w:rPr>
        <w:t>2.4</w:t>
      </w:r>
      <w:r w:rsidR="00E12F5D">
        <w:rPr>
          <w:u w:val="none"/>
        </w:rPr>
        <w:t>.</w:t>
      </w:r>
      <w:r w:rsidRPr="00D77DFA">
        <w:rPr>
          <w:u w:val="none"/>
        </w:rPr>
        <w:t xml:space="preserve"> </w:t>
      </w:r>
      <w:r w:rsidR="00E71850" w:rsidRPr="00D77DFA">
        <w:rPr>
          <w:u w:val="none"/>
        </w:rPr>
        <w:t>Инструментальные диагностические исследования</w:t>
      </w:r>
    </w:p>
    <w:p w14:paraId="54DD28BA" w14:textId="6613E80C" w:rsidR="00A25FCE" w:rsidRPr="00676330" w:rsidRDefault="00A24378" w:rsidP="00D77DFA">
      <w:pPr>
        <w:jc w:val="both"/>
        <w:rPr>
          <w:szCs w:val="24"/>
        </w:rPr>
      </w:pPr>
      <w:r w:rsidRPr="00676330">
        <w:rPr>
          <w:szCs w:val="24"/>
        </w:rPr>
        <w:t xml:space="preserve">Инструментальные методы </w:t>
      </w:r>
      <w:r w:rsidR="00AD7F49" w:rsidRPr="00676330">
        <w:rPr>
          <w:szCs w:val="24"/>
        </w:rPr>
        <w:t xml:space="preserve">исследования </w:t>
      </w:r>
      <w:r w:rsidRPr="00676330">
        <w:rPr>
          <w:szCs w:val="24"/>
        </w:rPr>
        <w:t>применяют для уточнения</w:t>
      </w:r>
      <w:r w:rsidR="00773910" w:rsidRPr="00676330">
        <w:rPr>
          <w:szCs w:val="24"/>
        </w:rPr>
        <w:t xml:space="preserve"> клинического диагноза, оценки эффективности лечения и реабилитации</w:t>
      </w:r>
      <w:r w:rsidR="006F6A7E" w:rsidRPr="00676330">
        <w:rPr>
          <w:szCs w:val="24"/>
        </w:rPr>
        <w:t xml:space="preserve"> [</w:t>
      </w:r>
      <w:r w:rsidR="00B8143F" w:rsidRPr="00676330">
        <w:rPr>
          <w:szCs w:val="24"/>
        </w:rPr>
        <w:t>35, 36, 37</w:t>
      </w:r>
      <w:r w:rsidR="00170033" w:rsidRPr="00676330">
        <w:rPr>
          <w:szCs w:val="24"/>
        </w:rPr>
        <w:t>]</w:t>
      </w:r>
      <w:r w:rsidR="00900325" w:rsidRPr="00676330">
        <w:rPr>
          <w:szCs w:val="24"/>
        </w:rPr>
        <w:t xml:space="preserve">. Наиболее широко применяемым и одним из самых информативных методов исследования при переломах челюстей является рентгенография. </w:t>
      </w:r>
      <w:r w:rsidR="00A25FCE" w:rsidRPr="00676330">
        <w:rPr>
          <w:szCs w:val="24"/>
        </w:rPr>
        <w:t>На рентгенограмме определяется линия перелома [19, 20].</w:t>
      </w:r>
    </w:p>
    <w:p w14:paraId="437037D2" w14:textId="0CDFA199" w:rsidR="00900325" w:rsidRPr="00676330" w:rsidRDefault="00900325" w:rsidP="00D77DFA">
      <w:pPr>
        <w:jc w:val="both"/>
        <w:rPr>
          <w:szCs w:val="24"/>
        </w:rPr>
      </w:pPr>
      <w:r w:rsidRPr="00676330">
        <w:rPr>
          <w:szCs w:val="24"/>
        </w:rPr>
        <w:t>Более современными методами диагност</w:t>
      </w:r>
      <w:r w:rsidR="00AE57C5" w:rsidRPr="00676330">
        <w:rPr>
          <w:szCs w:val="24"/>
        </w:rPr>
        <w:t xml:space="preserve">ики являются </w:t>
      </w:r>
      <w:r w:rsidR="00C57F9A" w:rsidRPr="00676330">
        <w:rPr>
          <w:szCs w:val="24"/>
        </w:rPr>
        <w:t xml:space="preserve">ортопантомография </w:t>
      </w:r>
      <w:r w:rsidRPr="00676330">
        <w:rPr>
          <w:szCs w:val="24"/>
        </w:rPr>
        <w:t xml:space="preserve">и </w:t>
      </w:r>
      <w:r w:rsidR="00C57F9A" w:rsidRPr="00676330">
        <w:rPr>
          <w:szCs w:val="24"/>
        </w:rPr>
        <w:t>компьютерная томография лицевого отдела черепа</w:t>
      </w:r>
      <w:r w:rsidRPr="00676330">
        <w:rPr>
          <w:szCs w:val="24"/>
        </w:rPr>
        <w:t>.</w:t>
      </w:r>
    </w:p>
    <w:p w14:paraId="70E6DEDB" w14:textId="77777777" w:rsidR="00AD7F49" w:rsidRPr="00D77DFA" w:rsidRDefault="00AD7F49" w:rsidP="00D77DFA">
      <w:pPr>
        <w:jc w:val="both"/>
        <w:rPr>
          <w:szCs w:val="24"/>
        </w:rPr>
      </w:pPr>
    </w:p>
    <w:p w14:paraId="71469BFD" w14:textId="3EBD5723" w:rsidR="0044490F" w:rsidRPr="00676330" w:rsidRDefault="0044490F" w:rsidP="00A74ECA">
      <w:pPr>
        <w:pStyle w:val="af9"/>
        <w:numPr>
          <w:ilvl w:val="0"/>
          <w:numId w:val="13"/>
        </w:numPr>
        <w:tabs>
          <w:tab w:val="left" w:pos="993"/>
        </w:tabs>
        <w:ind w:left="0" w:firstLine="709"/>
        <w:jc w:val="both"/>
        <w:rPr>
          <w:szCs w:val="24"/>
        </w:rPr>
      </w:pPr>
      <w:r w:rsidRPr="00676330">
        <w:rPr>
          <w:szCs w:val="24"/>
        </w:rPr>
        <w:t xml:space="preserve">Рекомендуется применять рентгенографию черепа в носолобной (прямой) проекции и нижней челюсти в косой (боковой) проекции пациентам с переломом нижней челюсти с целью диагностики [38, 40, 41]. </w:t>
      </w:r>
    </w:p>
    <w:p w14:paraId="60647B4F" w14:textId="77777777" w:rsidR="004F13F5" w:rsidRPr="00D77DFA" w:rsidRDefault="004F13F5" w:rsidP="00D77DFA">
      <w:pPr>
        <w:jc w:val="both"/>
        <w:rPr>
          <w:b/>
          <w:szCs w:val="24"/>
        </w:rPr>
      </w:pPr>
      <w:r w:rsidRPr="00D77DFA">
        <w:rPr>
          <w:b/>
          <w:szCs w:val="24"/>
        </w:rPr>
        <w:lastRenderedPageBreak/>
        <w:t>Уровень убедительности рекомендаций А (уровень достоверности доказательств - 1).</w:t>
      </w:r>
    </w:p>
    <w:p w14:paraId="09DB70B3" w14:textId="77777777" w:rsidR="004F13F5" w:rsidRDefault="004F13F5" w:rsidP="00D77DFA">
      <w:pPr>
        <w:jc w:val="both"/>
        <w:rPr>
          <w:i/>
          <w:szCs w:val="24"/>
        </w:rPr>
      </w:pPr>
      <w:r w:rsidRPr="00D77DFA">
        <w:rPr>
          <w:b/>
          <w:szCs w:val="24"/>
        </w:rPr>
        <w:t>Комментарии:</w:t>
      </w:r>
      <w:r w:rsidRPr="00D77DFA">
        <w:rPr>
          <w:szCs w:val="24"/>
        </w:rPr>
        <w:t xml:space="preserve"> </w:t>
      </w:r>
      <w:r w:rsidRPr="00D77DFA">
        <w:rPr>
          <w:i/>
          <w:szCs w:val="24"/>
        </w:rPr>
        <w:t>На рентгенограмме черепа в носолобной проекции определяется вся нижняя челюсть в прямой проекции, на которую наслаивается изображение шейного отдела позвоночника; видны кости свода черепа, пирамиды височных костей, верхняя челюсть, вход в глазницу, стенки полости носа, нижние отделы верхнечелюстных пазух. На рентгенограмме нижней челюсти в косой проекции определяются угол и ветвь нижней челюсти с отростками, нижние моляры. Иногда в вырезку нижней челюсти проецируется скуловая дуга прилежащей стороны</w:t>
      </w:r>
      <w:r w:rsidR="008943F1" w:rsidRPr="00D77DFA">
        <w:rPr>
          <w:i/>
          <w:szCs w:val="24"/>
        </w:rPr>
        <w:t xml:space="preserve"> [</w:t>
      </w:r>
      <w:r w:rsidR="00B8143F" w:rsidRPr="00D77DFA">
        <w:rPr>
          <w:i/>
          <w:szCs w:val="24"/>
        </w:rPr>
        <w:t>38, 40, 41</w:t>
      </w:r>
      <w:r w:rsidR="008943F1" w:rsidRPr="00D77DFA">
        <w:rPr>
          <w:i/>
          <w:szCs w:val="24"/>
        </w:rPr>
        <w:t>]</w:t>
      </w:r>
      <w:r w:rsidRPr="00D77DFA">
        <w:rPr>
          <w:i/>
          <w:szCs w:val="24"/>
        </w:rPr>
        <w:t>.</w:t>
      </w:r>
    </w:p>
    <w:p w14:paraId="1D888A46" w14:textId="77777777" w:rsidR="00AD7F49" w:rsidRPr="00D77DFA" w:rsidRDefault="00AD7F49" w:rsidP="00D77DFA">
      <w:pPr>
        <w:jc w:val="both"/>
        <w:rPr>
          <w:i/>
          <w:szCs w:val="24"/>
        </w:rPr>
      </w:pPr>
    </w:p>
    <w:p w14:paraId="40384D79" w14:textId="468D3707" w:rsidR="00A74ECA" w:rsidRPr="00676330" w:rsidRDefault="00A74ECA" w:rsidP="00A91DDA">
      <w:pPr>
        <w:pStyle w:val="af9"/>
        <w:numPr>
          <w:ilvl w:val="0"/>
          <w:numId w:val="13"/>
        </w:numPr>
        <w:tabs>
          <w:tab w:val="left" w:pos="993"/>
        </w:tabs>
        <w:ind w:left="0" w:firstLine="709"/>
        <w:jc w:val="both"/>
        <w:rPr>
          <w:b/>
          <w:szCs w:val="24"/>
        </w:rPr>
      </w:pPr>
      <w:r w:rsidRPr="00676330">
        <w:rPr>
          <w:szCs w:val="24"/>
        </w:rPr>
        <w:t xml:space="preserve">Рекомендуется выполнить </w:t>
      </w:r>
      <w:proofErr w:type="spellStart"/>
      <w:r w:rsidRPr="00676330">
        <w:rPr>
          <w:szCs w:val="24"/>
        </w:rPr>
        <w:t>ортопантомограмму</w:t>
      </w:r>
      <w:proofErr w:type="spellEnd"/>
      <w:r w:rsidRPr="00676330">
        <w:rPr>
          <w:szCs w:val="24"/>
        </w:rPr>
        <w:t xml:space="preserve"> пациентам с переломом нижней челюсти для оценки целостности нижней челюсти на всем ее протяжении [38, 40, 41, 42, 43]. </w:t>
      </w:r>
    </w:p>
    <w:p w14:paraId="278E2B30" w14:textId="4B00FE03" w:rsidR="001E2A27" w:rsidRPr="00A74ECA" w:rsidRDefault="001E2A27" w:rsidP="00A74ECA">
      <w:pPr>
        <w:tabs>
          <w:tab w:val="left" w:pos="993"/>
        </w:tabs>
        <w:jc w:val="both"/>
        <w:rPr>
          <w:b/>
          <w:szCs w:val="24"/>
        </w:rPr>
      </w:pPr>
      <w:r w:rsidRPr="00A74ECA">
        <w:rPr>
          <w:b/>
          <w:szCs w:val="24"/>
        </w:rPr>
        <w:t>Уровень убедительности рекомендаций А (уровень достоверности доказательств - 1).</w:t>
      </w:r>
    </w:p>
    <w:p w14:paraId="141BA7BB" w14:textId="77777777" w:rsidR="001E2A27" w:rsidRDefault="001E2A27" w:rsidP="00D77DFA">
      <w:pPr>
        <w:jc w:val="both"/>
        <w:rPr>
          <w:szCs w:val="24"/>
        </w:rPr>
      </w:pPr>
      <w:r w:rsidRPr="00D77DFA">
        <w:rPr>
          <w:b/>
          <w:szCs w:val="24"/>
        </w:rPr>
        <w:t>Комментарии:</w:t>
      </w:r>
      <w:r w:rsidR="00900325" w:rsidRPr="00D77DFA">
        <w:rPr>
          <w:szCs w:val="24"/>
        </w:rPr>
        <w:t xml:space="preserve"> </w:t>
      </w:r>
      <w:r w:rsidRPr="00D77DFA">
        <w:rPr>
          <w:i/>
          <w:szCs w:val="24"/>
        </w:rPr>
        <w:t>С помощью этого метода можно довольно точно диагностировать переломы нижней челюсти в области мыщелкового отростка, ветви, тела и подбородка. Особенно ценным является четкое выявление линии перелома в подбородочном отделе, которая плохо выявляе</w:t>
      </w:r>
      <w:r w:rsidR="00900325" w:rsidRPr="00D77DFA">
        <w:rPr>
          <w:i/>
          <w:szCs w:val="24"/>
        </w:rPr>
        <w:t xml:space="preserve">тся на обычных рентгенограммах </w:t>
      </w:r>
      <w:r w:rsidR="00365427" w:rsidRPr="00D77DFA">
        <w:rPr>
          <w:i/>
          <w:szCs w:val="24"/>
        </w:rPr>
        <w:t>[</w:t>
      </w:r>
      <w:r w:rsidR="00B8143F" w:rsidRPr="00D77DFA">
        <w:rPr>
          <w:i/>
          <w:szCs w:val="24"/>
        </w:rPr>
        <w:t>38, 40, 41, 42, 43</w:t>
      </w:r>
      <w:r w:rsidR="00365427" w:rsidRPr="00D77DFA">
        <w:rPr>
          <w:i/>
          <w:szCs w:val="24"/>
        </w:rPr>
        <w:t>].</w:t>
      </w:r>
      <w:r w:rsidRPr="00D77DFA">
        <w:rPr>
          <w:szCs w:val="24"/>
        </w:rPr>
        <w:t xml:space="preserve"> </w:t>
      </w:r>
    </w:p>
    <w:p w14:paraId="1A2D4FD6" w14:textId="77777777" w:rsidR="00AD7F49" w:rsidRPr="00D77DFA" w:rsidRDefault="00AD7F49" w:rsidP="00D77DFA">
      <w:pPr>
        <w:jc w:val="both"/>
        <w:rPr>
          <w:szCs w:val="24"/>
        </w:rPr>
      </w:pPr>
    </w:p>
    <w:p w14:paraId="03FE7BDE" w14:textId="16616B3A" w:rsidR="00460EA4" w:rsidRPr="00676330" w:rsidRDefault="00FA305C" w:rsidP="00D77DFA">
      <w:pPr>
        <w:jc w:val="both"/>
        <w:rPr>
          <w:szCs w:val="24"/>
        </w:rPr>
      </w:pPr>
      <w:r w:rsidRPr="00676330">
        <w:rPr>
          <w:szCs w:val="24"/>
        </w:rPr>
        <w:sym w:font="Symbol" w:char="F0B7"/>
      </w:r>
      <w:r w:rsidRPr="00676330">
        <w:rPr>
          <w:szCs w:val="24"/>
        </w:rPr>
        <w:t xml:space="preserve"> </w:t>
      </w:r>
      <w:r w:rsidR="00460EA4" w:rsidRPr="00676330">
        <w:rPr>
          <w:szCs w:val="24"/>
        </w:rPr>
        <w:t xml:space="preserve">Рекомендуется использовать компьютерное осевое томографическое исследование </w:t>
      </w:r>
      <w:r w:rsidR="001B2DB5" w:rsidRPr="00676330">
        <w:rPr>
          <w:szCs w:val="24"/>
        </w:rPr>
        <w:t xml:space="preserve">пациентам со сложным переломом нижней челюсти на спиральном компьютерном томографе по 3D-программе, </w:t>
      </w:r>
      <w:r w:rsidR="00460EA4" w:rsidRPr="00676330">
        <w:rPr>
          <w:szCs w:val="24"/>
        </w:rPr>
        <w:t>с визуализацией изображения в трехмерном пространстве</w:t>
      </w:r>
      <w:r w:rsidR="001B2DB5" w:rsidRPr="00676330">
        <w:rPr>
          <w:szCs w:val="24"/>
        </w:rPr>
        <w:t>, при планировании лечения</w:t>
      </w:r>
      <w:r w:rsidR="00E62A80" w:rsidRPr="00676330">
        <w:rPr>
          <w:szCs w:val="24"/>
        </w:rPr>
        <w:t xml:space="preserve"> [15, 44, 45, 46]</w:t>
      </w:r>
      <w:r w:rsidR="00460EA4" w:rsidRPr="00676330">
        <w:rPr>
          <w:szCs w:val="24"/>
        </w:rPr>
        <w:t>.</w:t>
      </w:r>
    </w:p>
    <w:p w14:paraId="54E29956" w14:textId="77777777" w:rsidR="00765563" w:rsidRPr="00D77DFA" w:rsidRDefault="00765563" w:rsidP="00D77DFA">
      <w:pPr>
        <w:jc w:val="both"/>
        <w:rPr>
          <w:b/>
          <w:szCs w:val="24"/>
        </w:rPr>
      </w:pPr>
      <w:r w:rsidRPr="00D77DFA">
        <w:rPr>
          <w:b/>
          <w:szCs w:val="24"/>
        </w:rPr>
        <w:t>Уровень убедительности рекомендаций А (уровень достоверности доказательств - 4).</w:t>
      </w:r>
    </w:p>
    <w:p w14:paraId="14216019" w14:textId="77777777" w:rsidR="00765563" w:rsidRPr="00D77DFA" w:rsidRDefault="00765563" w:rsidP="00D77DFA">
      <w:pPr>
        <w:jc w:val="both"/>
        <w:rPr>
          <w:i/>
          <w:szCs w:val="24"/>
        </w:rPr>
      </w:pPr>
      <w:r w:rsidRPr="00D77DFA">
        <w:rPr>
          <w:b/>
          <w:szCs w:val="24"/>
        </w:rPr>
        <w:t>Комментарии:</w:t>
      </w:r>
      <w:r w:rsidR="00860821" w:rsidRPr="00D77DFA">
        <w:rPr>
          <w:b/>
          <w:szCs w:val="24"/>
        </w:rPr>
        <w:t xml:space="preserve"> </w:t>
      </w:r>
      <w:r w:rsidRPr="00D77DFA">
        <w:rPr>
          <w:i/>
          <w:szCs w:val="24"/>
        </w:rPr>
        <w:t>Программное обеспечение современных</w:t>
      </w:r>
      <w:r w:rsidR="00AF1A5E" w:rsidRPr="00D77DFA">
        <w:rPr>
          <w:i/>
          <w:szCs w:val="24"/>
        </w:rPr>
        <w:t xml:space="preserve"> компьютерных</w:t>
      </w:r>
      <w:r w:rsidRPr="00D77DFA">
        <w:rPr>
          <w:i/>
          <w:szCs w:val="24"/>
        </w:rPr>
        <w:t xml:space="preserve"> </w:t>
      </w:r>
      <w:r w:rsidR="00AF1A5E" w:rsidRPr="00D77DFA">
        <w:rPr>
          <w:i/>
          <w:szCs w:val="24"/>
        </w:rPr>
        <w:t>томографов</w:t>
      </w:r>
      <w:r w:rsidRPr="00D77DFA">
        <w:rPr>
          <w:i/>
          <w:szCs w:val="24"/>
        </w:rPr>
        <w:t xml:space="preserve"> позволяет </w:t>
      </w:r>
      <w:r w:rsidR="00AF1A5E" w:rsidRPr="00D77DFA">
        <w:rPr>
          <w:i/>
          <w:szCs w:val="24"/>
        </w:rPr>
        <w:t>определить</w:t>
      </w:r>
      <w:r w:rsidR="004E296E" w:rsidRPr="00D77DFA">
        <w:rPr>
          <w:i/>
          <w:szCs w:val="24"/>
        </w:rPr>
        <w:t>,</w:t>
      </w:r>
      <w:r w:rsidR="00AF1A5E" w:rsidRPr="00D77DFA">
        <w:rPr>
          <w:i/>
          <w:szCs w:val="24"/>
        </w:rPr>
        <w:t xml:space="preserve"> как линейные, так и угловые параметры черепа. Данная методика позволяет получить изображение черепа в масштабе 1:1, что имеет высокую диагностическую ценность [</w:t>
      </w:r>
      <w:r w:rsidR="00B8143F" w:rsidRPr="00D77DFA">
        <w:rPr>
          <w:i/>
          <w:szCs w:val="24"/>
        </w:rPr>
        <w:t xml:space="preserve">15, </w:t>
      </w:r>
      <w:r w:rsidR="00211B8C" w:rsidRPr="00D77DFA">
        <w:rPr>
          <w:i/>
          <w:szCs w:val="24"/>
        </w:rPr>
        <w:t>4</w:t>
      </w:r>
      <w:r w:rsidR="00B8143F" w:rsidRPr="00D77DFA">
        <w:rPr>
          <w:i/>
          <w:szCs w:val="24"/>
        </w:rPr>
        <w:t>4, 45, 46</w:t>
      </w:r>
      <w:r w:rsidR="00AF1A5E" w:rsidRPr="00D77DFA">
        <w:rPr>
          <w:i/>
          <w:szCs w:val="24"/>
        </w:rPr>
        <w:t xml:space="preserve">]. </w:t>
      </w:r>
    </w:p>
    <w:p w14:paraId="2EAE1A56" w14:textId="77777777" w:rsidR="00FB616E" w:rsidRDefault="00FB616E" w:rsidP="00D77DFA">
      <w:pPr>
        <w:jc w:val="both"/>
        <w:rPr>
          <w:b/>
          <w:color w:val="FF0000"/>
          <w:szCs w:val="24"/>
        </w:rPr>
      </w:pPr>
    </w:p>
    <w:p w14:paraId="0C1BD28F" w14:textId="77777777" w:rsidR="002940F0" w:rsidRDefault="002940F0" w:rsidP="00D77DFA">
      <w:pPr>
        <w:jc w:val="both"/>
        <w:rPr>
          <w:b/>
          <w:color w:val="FF0000"/>
          <w:szCs w:val="24"/>
        </w:rPr>
      </w:pPr>
    </w:p>
    <w:p w14:paraId="22697624" w14:textId="77777777" w:rsidR="002940F0" w:rsidRDefault="002940F0" w:rsidP="00D77DFA">
      <w:pPr>
        <w:jc w:val="both"/>
        <w:rPr>
          <w:b/>
          <w:color w:val="FF0000"/>
          <w:szCs w:val="24"/>
        </w:rPr>
      </w:pPr>
    </w:p>
    <w:p w14:paraId="42E613C7" w14:textId="77777777" w:rsidR="002940F0" w:rsidRDefault="002940F0" w:rsidP="00D77DFA">
      <w:pPr>
        <w:jc w:val="both"/>
        <w:rPr>
          <w:b/>
          <w:color w:val="FF0000"/>
          <w:szCs w:val="24"/>
        </w:rPr>
      </w:pPr>
    </w:p>
    <w:p w14:paraId="0F9184D3" w14:textId="77777777" w:rsidR="002940F0" w:rsidRDefault="002940F0" w:rsidP="00D77DFA">
      <w:pPr>
        <w:jc w:val="both"/>
        <w:rPr>
          <w:b/>
          <w:color w:val="FF0000"/>
          <w:szCs w:val="24"/>
        </w:rPr>
      </w:pPr>
    </w:p>
    <w:p w14:paraId="5CA149B9" w14:textId="77777777" w:rsidR="002940F0" w:rsidRPr="00D77DFA" w:rsidRDefault="002940F0" w:rsidP="00D77DFA">
      <w:pPr>
        <w:jc w:val="both"/>
        <w:rPr>
          <w:b/>
          <w:color w:val="FF0000"/>
          <w:szCs w:val="24"/>
        </w:rPr>
      </w:pPr>
    </w:p>
    <w:p w14:paraId="35F9F6C1" w14:textId="7CC63049" w:rsidR="006F313C" w:rsidRPr="00AD7F49" w:rsidRDefault="00AD7F49" w:rsidP="00A14C7E">
      <w:pPr>
        <w:pStyle w:val="af9"/>
        <w:numPr>
          <w:ilvl w:val="1"/>
          <w:numId w:val="18"/>
        </w:numPr>
        <w:tabs>
          <w:tab w:val="left" w:pos="1134"/>
        </w:tabs>
        <w:ind w:left="0" w:firstLine="709"/>
        <w:jc w:val="both"/>
        <w:rPr>
          <w:b/>
          <w:szCs w:val="24"/>
        </w:rPr>
      </w:pPr>
      <w:r>
        <w:rPr>
          <w:b/>
          <w:szCs w:val="24"/>
        </w:rPr>
        <w:lastRenderedPageBreak/>
        <w:t xml:space="preserve"> </w:t>
      </w:r>
      <w:r w:rsidR="006F313C" w:rsidRPr="00AD7F49">
        <w:rPr>
          <w:b/>
          <w:szCs w:val="24"/>
        </w:rPr>
        <w:t>Иные диагностические исследования</w:t>
      </w:r>
    </w:p>
    <w:p w14:paraId="5E0C8364" w14:textId="77777777" w:rsidR="00AD7F49" w:rsidRDefault="00AD7F49" w:rsidP="00AD7F49">
      <w:pPr>
        <w:jc w:val="both"/>
        <w:rPr>
          <w:b/>
          <w:szCs w:val="24"/>
          <w:lang w:eastAsia="ru-RU"/>
        </w:rPr>
      </w:pPr>
    </w:p>
    <w:p w14:paraId="0E961F85" w14:textId="4A19AFA8" w:rsidR="00FF0AA5" w:rsidRPr="00D77DFA" w:rsidRDefault="00FF0AA5" w:rsidP="00AD7F49">
      <w:pPr>
        <w:jc w:val="both"/>
        <w:rPr>
          <w:b/>
          <w:szCs w:val="24"/>
          <w:lang w:eastAsia="ru-RU"/>
        </w:rPr>
      </w:pPr>
      <w:r w:rsidRPr="00D77DFA">
        <w:rPr>
          <w:b/>
          <w:szCs w:val="24"/>
          <w:lang w:eastAsia="ru-RU"/>
        </w:rPr>
        <w:t>2.5.1. Повреждение внутренних органов</w:t>
      </w:r>
    </w:p>
    <w:p w14:paraId="372B0AE4" w14:textId="4A8DE6DF" w:rsidR="00D57E8F" w:rsidRPr="005A72DB" w:rsidRDefault="00D57E8F" w:rsidP="00D57E8F">
      <w:pPr>
        <w:pStyle w:val="af9"/>
        <w:numPr>
          <w:ilvl w:val="0"/>
          <w:numId w:val="13"/>
        </w:numPr>
        <w:tabs>
          <w:tab w:val="left" w:pos="993"/>
        </w:tabs>
        <w:ind w:left="0" w:firstLine="709"/>
        <w:jc w:val="both"/>
        <w:rPr>
          <w:szCs w:val="24"/>
        </w:rPr>
      </w:pPr>
      <w:r w:rsidRPr="005A72DB">
        <w:rPr>
          <w:szCs w:val="24"/>
        </w:rPr>
        <w:t xml:space="preserve">Рекомендуется при подозрении на повреждения внутренних органов обеспечить консультацию врача-хирурга пациентам с переломом нижней челюсти для определения тактики лечения и первоочередности лечебных мероприятий [5, 7, 9, 13, 18, 19, 20, 24, 118]. </w:t>
      </w:r>
    </w:p>
    <w:p w14:paraId="377C339E" w14:textId="77777777" w:rsidR="00FF0AA5" w:rsidRPr="00D77DFA" w:rsidRDefault="00FF0AA5" w:rsidP="00D77DFA">
      <w:pPr>
        <w:jc w:val="both"/>
        <w:rPr>
          <w:b/>
          <w:szCs w:val="24"/>
        </w:rPr>
      </w:pPr>
      <w:r w:rsidRPr="00D77DFA">
        <w:rPr>
          <w:b/>
          <w:szCs w:val="24"/>
        </w:rPr>
        <w:t>Уровень убедительности рекомендаций А (уровень достоверности доказательств - 1).</w:t>
      </w:r>
    </w:p>
    <w:p w14:paraId="56749719" w14:textId="77777777" w:rsidR="00FF0AA5" w:rsidRPr="00D77DFA" w:rsidRDefault="00FF0AA5" w:rsidP="00D77DFA">
      <w:pPr>
        <w:ind w:firstLine="0"/>
        <w:jc w:val="both"/>
        <w:rPr>
          <w:b/>
          <w:szCs w:val="24"/>
        </w:rPr>
      </w:pPr>
    </w:p>
    <w:p w14:paraId="32D5071F" w14:textId="3D8F861B" w:rsidR="00FF0AA5" w:rsidRPr="00D77DFA" w:rsidRDefault="00FF0AA5" w:rsidP="00AD7F49">
      <w:pPr>
        <w:jc w:val="both"/>
        <w:rPr>
          <w:b/>
          <w:szCs w:val="24"/>
        </w:rPr>
      </w:pPr>
      <w:r w:rsidRPr="00D77DFA">
        <w:rPr>
          <w:b/>
          <w:szCs w:val="24"/>
        </w:rPr>
        <w:t>2.5.2. Черепно-мозговая травма</w:t>
      </w:r>
    </w:p>
    <w:p w14:paraId="4BB81802" w14:textId="1BE527FA" w:rsidR="004E0934" w:rsidRPr="005A72DB" w:rsidRDefault="004E0934" w:rsidP="004E0934">
      <w:pPr>
        <w:pStyle w:val="af9"/>
        <w:numPr>
          <w:ilvl w:val="0"/>
          <w:numId w:val="13"/>
        </w:numPr>
        <w:tabs>
          <w:tab w:val="left" w:pos="993"/>
        </w:tabs>
        <w:ind w:left="0" w:firstLine="709"/>
        <w:jc w:val="both"/>
        <w:rPr>
          <w:szCs w:val="24"/>
        </w:rPr>
      </w:pPr>
      <w:r w:rsidRPr="005A72DB">
        <w:rPr>
          <w:szCs w:val="24"/>
        </w:rPr>
        <w:t xml:space="preserve">Рекомендуется при выявлении признаков сотрясения головного мозга, ушиба головного мозга в кратчайшие сроки обеспечить привлечение врача-невролога пациентам с переломом нижней челюсти для </w:t>
      </w:r>
      <w:r w:rsidR="00982AF1" w:rsidRPr="005A72DB">
        <w:rPr>
          <w:szCs w:val="24"/>
        </w:rPr>
        <w:t>диагностики</w:t>
      </w:r>
      <w:r w:rsidRPr="005A72DB">
        <w:rPr>
          <w:szCs w:val="24"/>
        </w:rPr>
        <w:t xml:space="preserve"> и (при</w:t>
      </w:r>
      <w:r w:rsidR="00982AF1" w:rsidRPr="005A72DB">
        <w:rPr>
          <w:szCs w:val="24"/>
        </w:rPr>
        <w:t xml:space="preserve"> подтверждении диагноза) лечения</w:t>
      </w:r>
      <w:r w:rsidRPr="005A72DB">
        <w:rPr>
          <w:szCs w:val="24"/>
        </w:rPr>
        <w:t xml:space="preserve"> [5, 18, 19, 118]. </w:t>
      </w:r>
    </w:p>
    <w:p w14:paraId="6F017827" w14:textId="77777777" w:rsidR="00FF0AA5" w:rsidRPr="00D77DFA" w:rsidRDefault="00FF0AA5" w:rsidP="00D77DFA">
      <w:pPr>
        <w:jc w:val="both"/>
        <w:rPr>
          <w:b/>
          <w:szCs w:val="24"/>
        </w:rPr>
      </w:pPr>
      <w:r w:rsidRPr="00D77DFA">
        <w:rPr>
          <w:b/>
          <w:szCs w:val="24"/>
        </w:rPr>
        <w:t>Уровень убедительности рекомендаций А (уровень достоверности доказательств - 1).</w:t>
      </w:r>
    </w:p>
    <w:p w14:paraId="266B6788" w14:textId="01361BAD" w:rsidR="00FF0AA5" w:rsidRDefault="00FF0AA5" w:rsidP="00D77DFA">
      <w:pPr>
        <w:jc w:val="both"/>
        <w:rPr>
          <w:i/>
          <w:szCs w:val="24"/>
        </w:rPr>
      </w:pPr>
      <w:r w:rsidRPr="00D77DFA">
        <w:rPr>
          <w:b/>
          <w:szCs w:val="24"/>
        </w:rPr>
        <w:t>Комментарии:</w:t>
      </w:r>
      <w:r w:rsidRPr="00D77DFA">
        <w:rPr>
          <w:szCs w:val="24"/>
        </w:rPr>
        <w:t xml:space="preserve"> </w:t>
      </w:r>
      <w:r w:rsidRPr="00D77DFA">
        <w:rPr>
          <w:i/>
          <w:szCs w:val="24"/>
        </w:rPr>
        <w:t xml:space="preserve">Для сотрясения головного мозга характерно выключение сознания (от нескольких секунд до 20 минут). Иногда – конградная, ретроградная, антероградная амнезия. Может быть тошнота или однократная рвота. </w:t>
      </w:r>
      <w:r w:rsidR="00AD7F49" w:rsidRPr="005A72DB">
        <w:rPr>
          <w:i/>
          <w:szCs w:val="24"/>
        </w:rPr>
        <w:t xml:space="preserve">Пациенты </w:t>
      </w:r>
      <w:r w:rsidRPr="00D77DFA">
        <w:rPr>
          <w:i/>
          <w:szCs w:val="24"/>
        </w:rPr>
        <w:t>отмечают головную боль, головокружение, слабость, шум в ушах, потливость, приливы крови к лицу, нарушения сна. Может быть боль при движении глаз и чтении, дивергенция глазных яблок, вестибулярная гиперестезия. При легкой степени сотрясения головного мозга отмечается сужение зрачков, при тяжелой – расширение. Иногда – анизокория [5, 18]. Для ушиба головного мозга, в зависимости от степени тяжести, характерно выключение сознания (от нескольких минут до часов и недель), головная боль, тошнота, рвота (в том числе многократная), кон-, ретро- и антероградная амнезия, брадикардия или тахикардия, повышение АД, тахипноэ</w:t>
      </w:r>
      <w:r w:rsidRPr="00D77DFA">
        <w:rPr>
          <w:szCs w:val="24"/>
        </w:rPr>
        <w:t xml:space="preserve"> </w:t>
      </w:r>
      <w:r w:rsidRPr="00D77DFA">
        <w:rPr>
          <w:i/>
          <w:szCs w:val="24"/>
        </w:rPr>
        <w:t>[5, 18, 19, 118].</w:t>
      </w:r>
    </w:p>
    <w:p w14:paraId="1578E192" w14:textId="77777777" w:rsidR="00A14C7E" w:rsidRPr="00D77DFA" w:rsidRDefault="00A14C7E" w:rsidP="00D77DFA">
      <w:pPr>
        <w:jc w:val="both"/>
        <w:rPr>
          <w:i/>
          <w:szCs w:val="24"/>
        </w:rPr>
      </w:pPr>
    </w:p>
    <w:p w14:paraId="71B1D9EA" w14:textId="3FB5C488" w:rsidR="00CD4949" w:rsidRPr="005A72DB" w:rsidRDefault="00565A12" w:rsidP="0092709E">
      <w:pPr>
        <w:pStyle w:val="10"/>
        <w:numPr>
          <w:ilvl w:val="0"/>
          <w:numId w:val="14"/>
        </w:numPr>
        <w:tabs>
          <w:tab w:val="left" w:pos="993"/>
        </w:tabs>
        <w:spacing w:before="0"/>
        <w:ind w:left="0" w:firstLine="709"/>
        <w:jc w:val="both"/>
        <w:rPr>
          <w:color w:val="auto"/>
          <w:sz w:val="24"/>
          <w:szCs w:val="24"/>
        </w:rPr>
      </w:pPr>
      <w:r w:rsidRPr="005A72DB">
        <w:rPr>
          <w:color w:val="auto"/>
          <w:sz w:val="24"/>
          <w:szCs w:val="24"/>
        </w:rPr>
        <w:t>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p>
    <w:p w14:paraId="76CCB8D7" w14:textId="77777777" w:rsidR="009255D4" w:rsidRDefault="009255D4" w:rsidP="00D77DFA">
      <w:pPr>
        <w:pStyle w:val="a4"/>
        <w:spacing w:before="0"/>
        <w:ind w:left="360" w:firstLine="0"/>
        <w:jc w:val="both"/>
        <w:rPr>
          <w:u w:val="none"/>
        </w:rPr>
      </w:pPr>
    </w:p>
    <w:p w14:paraId="1385E39D" w14:textId="1BB6133D" w:rsidR="00AD7F49" w:rsidRPr="00D77DFA" w:rsidRDefault="00AD7F49" w:rsidP="00AD7F49">
      <w:pPr>
        <w:pStyle w:val="a4"/>
        <w:tabs>
          <w:tab w:val="left" w:pos="8265"/>
        </w:tabs>
        <w:spacing w:before="0"/>
        <w:jc w:val="both"/>
        <w:rPr>
          <w:u w:val="none"/>
        </w:rPr>
      </w:pPr>
      <w:r w:rsidRPr="00EF5767">
        <w:rPr>
          <w:u w:val="none"/>
        </w:rPr>
        <w:t>3.1. Ортопедическое лечение</w:t>
      </w:r>
      <w:r w:rsidRPr="00D77DFA">
        <w:rPr>
          <w:u w:val="none"/>
        </w:rPr>
        <w:t xml:space="preserve">  </w:t>
      </w:r>
    </w:p>
    <w:p w14:paraId="1279CC57" w14:textId="77777777" w:rsidR="00AD7F49" w:rsidRPr="00D77DFA" w:rsidRDefault="00AD7F49" w:rsidP="00AD7F49">
      <w:pPr>
        <w:jc w:val="both"/>
        <w:rPr>
          <w:szCs w:val="24"/>
        </w:rPr>
      </w:pPr>
      <w:r w:rsidRPr="00D77DFA">
        <w:rPr>
          <w:szCs w:val="24"/>
        </w:rPr>
        <w:t xml:space="preserve">Различают временные методы ортопедической иммобилизации и лечебные (постоянные). Лечебные подразделяют на шины внелабораторного изготовления </w:t>
      </w:r>
      <w:r w:rsidRPr="00D77DFA">
        <w:rPr>
          <w:szCs w:val="24"/>
        </w:rPr>
        <w:lastRenderedPageBreak/>
        <w:t xml:space="preserve">(индивидуальные назубные шины из металла или другого материала, стандартные назубные шины) и шины лабораторного изготовления (зубонадесневая шина Вебера простая или с наклонной плоскостью, шины </w:t>
      </w:r>
      <w:proofErr w:type="spellStart"/>
      <w:r w:rsidRPr="00D77DFA">
        <w:rPr>
          <w:szCs w:val="24"/>
        </w:rPr>
        <w:t>Ванкевич</w:t>
      </w:r>
      <w:proofErr w:type="spellEnd"/>
      <w:r w:rsidRPr="00D77DFA">
        <w:rPr>
          <w:szCs w:val="24"/>
        </w:rPr>
        <w:t xml:space="preserve"> и </w:t>
      </w:r>
      <w:proofErr w:type="spellStart"/>
      <w:r w:rsidRPr="00D77DFA">
        <w:rPr>
          <w:szCs w:val="24"/>
        </w:rPr>
        <w:t>Ванкевич</w:t>
      </w:r>
      <w:proofErr w:type="spellEnd"/>
      <w:r w:rsidRPr="00D77DFA">
        <w:rPr>
          <w:szCs w:val="24"/>
        </w:rPr>
        <w:t xml:space="preserve">-Степанова, различные </w:t>
      </w:r>
      <w:proofErr w:type="spellStart"/>
      <w:r w:rsidRPr="00D77DFA">
        <w:rPr>
          <w:szCs w:val="24"/>
        </w:rPr>
        <w:t>назубные</w:t>
      </w:r>
      <w:proofErr w:type="spellEnd"/>
      <w:r w:rsidRPr="00D77DFA">
        <w:rPr>
          <w:szCs w:val="24"/>
        </w:rPr>
        <w:t xml:space="preserve"> </w:t>
      </w:r>
      <w:proofErr w:type="spellStart"/>
      <w:r w:rsidRPr="00D77DFA">
        <w:rPr>
          <w:szCs w:val="24"/>
        </w:rPr>
        <w:t>капповые</w:t>
      </w:r>
      <w:proofErr w:type="spellEnd"/>
      <w:r w:rsidRPr="00D77DFA">
        <w:rPr>
          <w:szCs w:val="24"/>
        </w:rPr>
        <w:t xml:space="preserve"> аппараты, </w:t>
      </w:r>
      <w:proofErr w:type="spellStart"/>
      <w:r w:rsidRPr="00D77DFA">
        <w:rPr>
          <w:szCs w:val="24"/>
        </w:rPr>
        <w:t>надесневая</w:t>
      </w:r>
      <w:proofErr w:type="spellEnd"/>
      <w:r w:rsidRPr="00D77DFA">
        <w:rPr>
          <w:szCs w:val="24"/>
        </w:rPr>
        <w:t xml:space="preserve"> шина Порта).</w:t>
      </w:r>
    </w:p>
    <w:p w14:paraId="65A0D1F6" w14:textId="77777777" w:rsidR="00AD7F49" w:rsidRPr="00D77DFA" w:rsidRDefault="00AD7F49" w:rsidP="00AD7F49">
      <w:pPr>
        <w:jc w:val="both"/>
        <w:rPr>
          <w:szCs w:val="24"/>
        </w:rPr>
      </w:pPr>
      <w:r w:rsidRPr="00D77DFA">
        <w:rPr>
          <w:szCs w:val="24"/>
        </w:rPr>
        <w:t xml:space="preserve">Самыми распространенными индивидуальными </w:t>
      </w:r>
      <w:proofErr w:type="spellStart"/>
      <w:r w:rsidRPr="00D77DFA">
        <w:rPr>
          <w:szCs w:val="24"/>
        </w:rPr>
        <w:t>назубными</w:t>
      </w:r>
      <w:proofErr w:type="spellEnd"/>
      <w:r w:rsidRPr="00D77DFA">
        <w:rPr>
          <w:szCs w:val="24"/>
        </w:rPr>
        <w:t xml:space="preserve"> шинами являются </w:t>
      </w:r>
      <w:r w:rsidRPr="005A72DB">
        <w:rPr>
          <w:szCs w:val="24"/>
        </w:rPr>
        <w:t xml:space="preserve">проволочные шины с зацепными петлями С.С. </w:t>
      </w:r>
      <w:proofErr w:type="spellStart"/>
      <w:r w:rsidRPr="005A72DB">
        <w:rPr>
          <w:szCs w:val="24"/>
        </w:rPr>
        <w:t>Тигерштедта</w:t>
      </w:r>
      <w:proofErr w:type="spellEnd"/>
      <w:r w:rsidRPr="005A72DB">
        <w:rPr>
          <w:szCs w:val="24"/>
        </w:rPr>
        <w:t xml:space="preserve">. Предложено несколько </w:t>
      </w:r>
      <w:r w:rsidRPr="00D77DFA">
        <w:rPr>
          <w:szCs w:val="24"/>
        </w:rPr>
        <w:t>конструкций: гладкая шина-скоба, шина с распорочным изгибом, шина с зацепными петлями, шина с наклонной плоскостью [108].</w:t>
      </w:r>
    </w:p>
    <w:p w14:paraId="65A3B896" w14:textId="77777777" w:rsidR="00AD7F49" w:rsidRPr="00D77DFA" w:rsidRDefault="00AD7F49" w:rsidP="00AD7F49">
      <w:pPr>
        <w:jc w:val="both"/>
        <w:rPr>
          <w:szCs w:val="24"/>
        </w:rPr>
      </w:pPr>
    </w:p>
    <w:p w14:paraId="1DE4E388" w14:textId="6C12B8BD" w:rsidR="00982AF1" w:rsidRPr="005A72DB" w:rsidRDefault="00982AF1" w:rsidP="00982AF1">
      <w:pPr>
        <w:pStyle w:val="af9"/>
        <w:numPr>
          <w:ilvl w:val="0"/>
          <w:numId w:val="13"/>
        </w:numPr>
        <w:tabs>
          <w:tab w:val="left" w:pos="993"/>
        </w:tabs>
        <w:ind w:left="0" w:firstLine="709"/>
        <w:jc w:val="both"/>
        <w:rPr>
          <w:szCs w:val="24"/>
        </w:rPr>
      </w:pPr>
      <w:r w:rsidRPr="005A72DB">
        <w:rPr>
          <w:szCs w:val="24"/>
        </w:rPr>
        <w:t>Рекомендуется использовать ортопедические методы фиксации отломков пациентам с переломом нижней челюсти с целью лечения [7, 18, 108, 109, 110, 111, 112].</w:t>
      </w:r>
    </w:p>
    <w:p w14:paraId="2AE71DC0" w14:textId="77777777" w:rsidR="00AD7F49" w:rsidRPr="00D77DFA" w:rsidRDefault="00AD7F49" w:rsidP="00AD7F49">
      <w:pPr>
        <w:jc w:val="both"/>
        <w:rPr>
          <w:b/>
          <w:szCs w:val="24"/>
        </w:rPr>
      </w:pPr>
      <w:r w:rsidRPr="00D77DFA">
        <w:rPr>
          <w:b/>
          <w:szCs w:val="24"/>
        </w:rPr>
        <w:t>Уровень убедительности рекомендаций А (уровень достоверности доказательств - 1).</w:t>
      </w:r>
    </w:p>
    <w:p w14:paraId="7F6D0FC9" w14:textId="3B4165C4" w:rsidR="00AD7F49" w:rsidRPr="00D77DFA" w:rsidRDefault="00AD7F49" w:rsidP="00AD7F49">
      <w:pPr>
        <w:jc w:val="both"/>
        <w:rPr>
          <w:i/>
          <w:szCs w:val="24"/>
        </w:rPr>
      </w:pPr>
      <w:r w:rsidRPr="00D77DFA">
        <w:rPr>
          <w:b/>
          <w:szCs w:val="24"/>
        </w:rPr>
        <w:t>Комментарии:</w:t>
      </w:r>
      <w:r w:rsidRPr="00D77DFA">
        <w:rPr>
          <w:szCs w:val="24"/>
        </w:rPr>
        <w:t xml:space="preserve"> </w:t>
      </w:r>
      <w:r w:rsidRPr="00D77DFA">
        <w:rPr>
          <w:i/>
          <w:szCs w:val="24"/>
        </w:rPr>
        <w:t xml:space="preserve">Гладкую шину-скобу применяют для лечения </w:t>
      </w:r>
      <w:r w:rsidR="00EF5767" w:rsidRPr="005A72DB">
        <w:rPr>
          <w:i/>
          <w:szCs w:val="24"/>
        </w:rPr>
        <w:t>пациентов</w:t>
      </w:r>
      <w:r w:rsidR="00EF5767" w:rsidRPr="005A72DB">
        <w:rPr>
          <w:szCs w:val="24"/>
        </w:rPr>
        <w:t xml:space="preserve"> </w:t>
      </w:r>
      <w:r w:rsidRPr="00D77DFA">
        <w:rPr>
          <w:i/>
          <w:szCs w:val="24"/>
        </w:rPr>
        <w:t>с линейными переломами нижней челюсти в пределах зубного ряда без смещения отломков или с легковправимыми отломками и с переломами альвеолярной части нижней челюсти при условии, что на большем отломке находится не менее 4, а на меньшем – не менее 2 устойчивых зубов.</w:t>
      </w:r>
    </w:p>
    <w:p w14:paraId="16038556" w14:textId="77777777" w:rsidR="00AD7F49" w:rsidRPr="00D77DFA" w:rsidRDefault="00AD7F49" w:rsidP="00AD7F49">
      <w:pPr>
        <w:jc w:val="both"/>
        <w:rPr>
          <w:szCs w:val="24"/>
        </w:rPr>
      </w:pPr>
      <w:r w:rsidRPr="00D77DFA">
        <w:rPr>
          <w:i/>
          <w:szCs w:val="24"/>
        </w:rPr>
        <w:t>Шину-скобу с распорочным изгибом используют при переломах нижней челюсти без смещения или с легковправимыми отломками, если щель перелома проходит через альвеолярную часть, лишенную зубов; а также для фиксации отломков при переломе в пределах зубного ряда и наличии дефекта костной ткани не более 2-4 см.</w:t>
      </w:r>
      <w:r w:rsidRPr="00D77DFA">
        <w:rPr>
          <w:szCs w:val="24"/>
        </w:rPr>
        <w:t xml:space="preserve"> </w:t>
      </w:r>
      <w:r w:rsidRPr="00D77DFA">
        <w:rPr>
          <w:i/>
          <w:szCs w:val="24"/>
        </w:rPr>
        <w:t>Шина-скоба с распорочным изгибом может быть использована при наличии на меньшем отломке не менее 2, а на большем – 4 устойчивых зубов. Распорочный изгиб предотвращает боковое смещение отломков [7, 18].</w:t>
      </w:r>
    </w:p>
    <w:p w14:paraId="201EFCB3" w14:textId="56E9F5F4" w:rsidR="00AD7F49" w:rsidRPr="00D77DFA" w:rsidRDefault="00AD7F49" w:rsidP="00AD7F49">
      <w:pPr>
        <w:tabs>
          <w:tab w:val="left" w:pos="6779"/>
        </w:tabs>
        <w:jc w:val="both"/>
        <w:rPr>
          <w:i/>
          <w:szCs w:val="24"/>
        </w:rPr>
      </w:pPr>
      <w:r w:rsidRPr="00D77DFA">
        <w:rPr>
          <w:i/>
          <w:szCs w:val="24"/>
        </w:rPr>
        <w:t xml:space="preserve">При лечении </w:t>
      </w:r>
      <w:r w:rsidR="00EF5767" w:rsidRPr="005A72DB">
        <w:rPr>
          <w:i/>
          <w:szCs w:val="24"/>
        </w:rPr>
        <w:t xml:space="preserve">пациентов </w:t>
      </w:r>
      <w:r w:rsidRPr="00D77DFA">
        <w:rPr>
          <w:i/>
          <w:szCs w:val="24"/>
        </w:rPr>
        <w:t xml:space="preserve">с переломами нижней челюсти за пределами зубного ряда; с переломами с </w:t>
      </w:r>
      <w:proofErr w:type="spellStart"/>
      <w:r w:rsidRPr="00D77DFA">
        <w:rPr>
          <w:i/>
          <w:szCs w:val="24"/>
        </w:rPr>
        <w:t>трудновправимыми</w:t>
      </w:r>
      <w:proofErr w:type="spellEnd"/>
      <w:r w:rsidRPr="00D77DFA">
        <w:rPr>
          <w:i/>
          <w:szCs w:val="24"/>
        </w:rPr>
        <w:t>, требующими вытяжения отломками; с двусторонними, двойными и множественными переломами нижней челюсти используют двучелюстные проволочные индивидуальные шины с зацепными петлями. Кроме того, шины с зацепными петлями применяют для фиксации отломков при переломах в пределах зубного ряда при наличии на большем отломке не менее 4, а на меньшем – не менее 2 устойчивых зубов [109, 110, 111, 112].</w:t>
      </w:r>
    </w:p>
    <w:p w14:paraId="5FD12B4D" w14:textId="18383321" w:rsidR="00AD7F49" w:rsidRPr="005A72DB" w:rsidRDefault="00AD7F49" w:rsidP="00AD7F49">
      <w:pPr>
        <w:jc w:val="both"/>
        <w:rPr>
          <w:i/>
          <w:szCs w:val="24"/>
        </w:rPr>
      </w:pPr>
      <w:r w:rsidRPr="00D77DFA">
        <w:rPr>
          <w:i/>
          <w:szCs w:val="24"/>
        </w:rPr>
        <w:t xml:space="preserve">Также для постоянной фиксации используют стандартные шины, которые изготавливаются в заводских условиях и не требуют изгибания зацепных петель, в частности, </w:t>
      </w:r>
      <w:r w:rsidR="00EF5767" w:rsidRPr="005A72DB">
        <w:rPr>
          <w:i/>
          <w:szCs w:val="24"/>
        </w:rPr>
        <w:t>назубные ленточные</w:t>
      </w:r>
      <w:r w:rsidRPr="005A72DB">
        <w:rPr>
          <w:i/>
          <w:szCs w:val="24"/>
        </w:rPr>
        <w:t xml:space="preserve"> шин</w:t>
      </w:r>
      <w:r w:rsidR="00EF5767" w:rsidRPr="005A72DB">
        <w:rPr>
          <w:i/>
          <w:szCs w:val="24"/>
        </w:rPr>
        <w:t>ы</w:t>
      </w:r>
      <w:r w:rsidRPr="005A72DB">
        <w:rPr>
          <w:i/>
          <w:szCs w:val="24"/>
        </w:rPr>
        <w:t xml:space="preserve"> по предложению Эриха, Васильева [108].</w:t>
      </w:r>
    </w:p>
    <w:p w14:paraId="767725BA" w14:textId="77777777" w:rsidR="00AD7F49" w:rsidRPr="00D77DFA" w:rsidRDefault="00AD7F49" w:rsidP="00AD7F49">
      <w:pPr>
        <w:jc w:val="both"/>
        <w:rPr>
          <w:i/>
          <w:szCs w:val="24"/>
        </w:rPr>
      </w:pPr>
      <w:r w:rsidRPr="00D77DFA">
        <w:rPr>
          <w:i/>
          <w:szCs w:val="24"/>
        </w:rPr>
        <w:lastRenderedPageBreak/>
        <w:t>При односторонних переломах иммобилизацию с помощью шин осуществляют в течение 4-5 недель, при двусторонних – до 6 недель [7].</w:t>
      </w:r>
    </w:p>
    <w:p w14:paraId="63ECEE7B" w14:textId="77777777" w:rsidR="00AD7F49" w:rsidRPr="00AD7F49" w:rsidRDefault="00AD7F49" w:rsidP="00EF5767">
      <w:pPr>
        <w:ind w:firstLine="0"/>
      </w:pPr>
    </w:p>
    <w:p w14:paraId="4F01D3ED" w14:textId="4FCAC330" w:rsidR="00542736" w:rsidRPr="00D77DFA" w:rsidRDefault="00EF5767" w:rsidP="00AD7F49">
      <w:pPr>
        <w:pStyle w:val="a4"/>
        <w:spacing w:before="0"/>
        <w:jc w:val="both"/>
        <w:rPr>
          <w:u w:val="none"/>
        </w:rPr>
      </w:pPr>
      <w:r>
        <w:rPr>
          <w:u w:val="none"/>
        </w:rPr>
        <w:t>3.2.</w:t>
      </w:r>
      <w:r w:rsidR="00542736" w:rsidRPr="00D77DFA">
        <w:rPr>
          <w:u w:val="none"/>
        </w:rPr>
        <w:t xml:space="preserve"> Хирургическое лечение</w:t>
      </w:r>
      <w:r w:rsidR="00CC7574" w:rsidRPr="00D77DFA">
        <w:rPr>
          <w:u w:val="none"/>
        </w:rPr>
        <w:t xml:space="preserve"> </w:t>
      </w:r>
    </w:p>
    <w:p w14:paraId="142C16EC" w14:textId="77777777" w:rsidR="00542736" w:rsidRPr="00D77DFA" w:rsidRDefault="00542736" w:rsidP="00EF5767">
      <w:pPr>
        <w:tabs>
          <w:tab w:val="left" w:pos="993"/>
        </w:tabs>
        <w:jc w:val="both"/>
        <w:rPr>
          <w:szCs w:val="24"/>
        </w:rPr>
      </w:pPr>
      <w:r w:rsidRPr="00D77DFA">
        <w:rPr>
          <w:szCs w:val="24"/>
        </w:rPr>
        <w:t>Показания:</w:t>
      </w:r>
    </w:p>
    <w:p w14:paraId="7A781DD1" w14:textId="77777777" w:rsidR="00542736" w:rsidRPr="00D77DFA" w:rsidRDefault="00542736" w:rsidP="00EF5767">
      <w:pPr>
        <w:tabs>
          <w:tab w:val="left" w:pos="993"/>
        </w:tabs>
        <w:jc w:val="both"/>
        <w:rPr>
          <w:szCs w:val="24"/>
        </w:rPr>
      </w:pPr>
      <w:r w:rsidRPr="00D77DFA">
        <w:rPr>
          <w:szCs w:val="24"/>
        </w:rPr>
        <w:t>1.</w:t>
      </w:r>
      <w:r w:rsidRPr="00D77DFA">
        <w:rPr>
          <w:szCs w:val="24"/>
        </w:rPr>
        <w:tab/>
        <w:t>Невозможность репонировать смещенные костные фрагменты ортопедическими методами.</w:t>
      </w:r>
    </w:p>
    <w:p w14:paraId="6D1CE311" w14:textId="77777777" w:rsidR="00542736" w:rsidRPr="00D77DFA" w:rsidRDefault="00542736" w:rsidP="00EF5767">
      <w:pPr>
        <w:tabs>
          <w:tab w:val="left" w:pos="993"/>
        </w:tabs>
        <w:jc w:val="both"/>
        <w:rPr>
          <w:szCs w:val="24"/>
        </w:rPr>
      </w:pPr>
      <w:r w:rsidRPr="00D77DFA">
        <w:rPr>
          <w:szCs w:val="24"/>
        </w:rPr>
        <w:t>2.</w:t>
      </w:r>
      <w:r w:rsidRPr="00D77DFA">
        <w:rPr>
          <w:szCs w:val="24"/>
        </w:rPr>
        <w:tab/>
        <w:t>Недостаточное количество устойчивых зубов для стабильной фиксации костных отломков ортопедическими методами.</w:t>
      </w:r>
    </w:p>
    <w:p w14:paraId="08400508" w14:textId="77777777" w:rsidR="00542736" w:rsidRPr="00D77DFA" w:rsidRDefault="00542736" w:rsidP="00EF5767">
      <w:pPr>
        <w:tabs>
          <w:tab w:val="left" w:pos="993"/>
        </w:tabs>
        <w:jc w:val="both"/>
        <w:rPr>
          <w:szCs w:val="24"/>
        </w:rPr>
      </w:pPr>
      <w:r w:rsidRPr="00D77DFA">
        <w:rPr>
          <w:szCs w:val="24"/>
        </w:rPr>
        <w:t>3.</w:t>
      </w:r>
      <w:r w:rsidRPr="00D77DFA">
        <w:rPr>
          <w:szCs w:val="24"/>
        </w:rPr>
        <w:tab/>
        <w:t>Интерпозиция мягких тканей в щели перелома.</w:t>
      </w:r>
    </w:p>
    <w:p w14:paraId="1B0DAF24" w14:textId="69B5E3C0" w:rsidR="00542736" w:rsidRPr="00D77DFA" w:rsidRDefault="00542736" w:rsidP="00EF5767">
      <w:pPr>
        <w:tabs>
          <w:tab w:val="left" w:pos="993"/>
        </w:tabs>
        <w:jc w:val="both"/>
        <w:rPr>
          <w:szCs w:val="24"/>
        </w:rPr>
      </w:pPr>
      <w:r w:rsidRPr="00D77DFA">
        <w:rPr>
          <w:szCs w:val="24"/>
        </w:rPr>
        <w:t>4.</w:t>
      </w:r>
      <w:r w:rsidRPr="00D77DFA">
        <w:rPr>
          <w:szCs w:val="24"/>
        </w:rPr>
        <w:tab/>
        <w:t>Перелом</w:t>
      </w:r>
      <w:r w:rsidR="002D4E22" w:rsidRPr="00D77DFA">
        <w:rPr>
          <w:szCs w:val="24"/>
        </w:rPr>
        <w:t xml:space="preserve"> </w:t>
      </w:r>
      <w:r w:rsidR="00E52436" w:rsidRPr="00D77DFA">
        <w:rPr>
          <w:szCs w:val="24"/>
        </w:rPr>
        <w:t>вывих</w:t>
      </w:r>
      <w:r w:rsidRPr="00D77DFA">
        <w:rPr>
          <w:szCs w:val="24"/>
        </w:rPr>
        <w:t xml:space="preserve"> мыщелкового отростка [18].</w:t>
      </w:r>
    </w:p>
    <w:p w14:paraId="7704CA7F" w14:textId="77777777" w:rsidR="00542736" w:rsidRPr="00D77DFA" w:rsidRDefault="00542736" w:rsidP="00EF5767">
      <w:pPr>
        <w:tabs>
          <w:tab w:val="left" w:pos="993"/>
        </w:tabs>
        <w:jc w:val="both"/>
        <w:rPr>
          <w:szCs w:val="24"/>
        </w:rPr>
      </w:pPr>
      <w:r w:rsidRPr="00D77DFA">
        <w:rPr>
          <w:szCs w:val="24"/>
        </w:rPr>
        <w:t xml:space="preserve">Противопоказания: </w:t>
      </w:r>
    </w:p>
    <w:p w14:paraId="0DD962D9" w14:textId="77777777" w:rsidR="00542736" w:rsidRPr="00D77DFA" w:rsidRDefault="00542736" w:rsidP="00EF5767">
      <w:pPr>
        <w:tabs>
          <w:tab w:val="left" w:pos="993"/>
        </w:tabs>
        <w:jc w:val="both"/>
        <w:rPr>
          <w:szCs w:val="24"/>
        </w:rPr>
      </w:pPr>
      <w:r w:rsidRPr="00D77DFA">
        <w:rPr>
          <w:szCs w:val="24"/>
        </w:rPr>
        <w:t>1.</w:t>
      </w:r>
      <w:r w:rsidRPr="00D77DFA">
        <w:rPr>
          <w:szCs w:val="24"/>
        </w:rPr>
        <w:tab/>
        <w:t>Тяжелая общесоматическая патология в стадии декомпенсации.</w:t>
      </w:r>
    </w:p>
    <w:p w14:paraId="67B1EA48" w14:textId="77777777" w:rsidR="00542736" w:rsidRDefault="00542736" w:rsidP="00EF5767">
      <w:pPr>
        <w:tabs>
          <w:tab w:val="left" w:pos="993"/>
        </w:tabs>
        <w:jc w:val="both"/>
        <w:rPr>
          <w:szCs w:val="24"/>
        </w:rPr>
      </w:pPr>
      <w:r w:rsidRPr="00D77DFA">
        <w:rPr>
          <w:szCs w:val="24"/>
        </w:rPr>
        <w:t>2.</w:t>
      </w:r>
      <w:r w:rsidRPr="00D77DFA">
        <w:rPr>
          <w:szCs w:val="24"/>
        </w:rPr>
        <w:tab/>
        <w:t>Острая черепно-мозговая травма средней и тяжелой степеней [18].</w:t>
      </w:r>
    </w:p>
    <w:p w14:paraId="1D38F7D2" w14:textId="77777777" w:rsidR="00EF5767" w:rsidRPr="00D77DFA" w:rsidRDefault="00EF5767" w:rsidP="00EF5767">
      <w:pPr>
        <w:tabs>
          <w:tab w:val="left" w:pos="993"/>
        </w:tabs>
        <w:jc w:val="both"/>
        <w:rPr>
          <w:szCs w:val="24"/>
        </w:rPr>
      </w:pPr>
    </w:p>
    <w:p w14:paraId="431F1721" w14:textId="4854A495" w:rsidR="00D361EC" w:rsidRPr="005A72DB" w:rsidRDefault="00D361EC" w:rsidP="00D361EC">
      <w:pPr>
        <w:pStyle w:val="af9"/>
        <w:numPr>
          <w:ilvl w:val="0"/>
          <w:numId w:val="13"/>
        </w:numPr>
        <w:tabs>
          <w:tab w:val="left" w:pos="993"/>
        </w:tabs>
        <w:ind w:left="0" w:firstLine="709"/>
        <w:jc w:val="both"/>
        <w:rPr>
          <w:szCs w:val="24"/>
        </w:rPr>
      </w:pPr>
      <w:r w:rsidRPr="005A72DB">
        <w:rPr>
          <w:szCs w:val="24"/>
        </w:rPr>
        <w:t>Рекомендуется широко применять хирургические методы фиксации отломков челюстей пациентам с переломом нижней челюсти, когда ортопедические методы не дают желаемого результата и (или) не могут обеспечить стабильной иммобилизации для восстановления прикуса и анатомического сопоставления отломков [68, 69, 70, 71, 72, 73, 74, 75, 76, 77, 78, 79].</w:t>
      </w:r>
    </w:p>
    <w:p w14:paraId="54AC5CEA" w14:textId="77777777" w:rsidR="00542736" w:rsidRPr="00D77DFA" w:rsidRDefault="00542736" w:rsidP="00EF5767">
      <w:pPr>
        <w:tabs>
          <w:tab w:val="left" w:pos="993"/>
        </w:tabs>
        <w:jc w:val="both"/>
        <w:rPr>
          <w:b/>
          <w:szCs w:val="24"/>
        </w:rPr>
      </w:pPr>
      <w:r w:rsidRPr="00D77DFA">
        <w:rPr>
          <w:b/>
          <w:szCs w:val="24"/>
        </w:rPr>
        <w:t>Уровень убедительности рекомендаций А (уровень достоверности доказательств - 1).</w:t>
      </w:r>
    </w:p>
    <w:p w14:paraId="73755007" w14:textId="77777777" w:rsidR="00542736" w:rsidRPr="00D77DFA" w:rsidRDefault="00542736" w:rsidP="00EF5767">
      <w:pPr>
        <w:tabs>
          <w:tab w:val="left" w:pos="993"/>
        </w:tabs>
        <w:jc w:val="both"/>
        <w:rPr>
          <w:szCs w:val="24"/>
        </w:rPr>
      </w:pPr>
      <w:r w:rsidRPr="00D77DFA">
        <w:rPr>
          <w:b/>
          <w:szCs w:val="24"/>
        </w:rPr>
        <w:t>Комментарии:</w:t>
      </w:r>
      <w:r w:rsidRPr="00D77DFA">
        <w:rPr>
          <w:szCs w:val="24"/>
        </w:rPr>
        <w:t xml:space="preserve"> </w:t>
      </w:r>
      <w:r w:rsidRPr="00D77DFA">
        <w:rPr>
          <w:i/>
          <w:szCs w:val="24"/>
        </w:rPr>
        <w:t xml:space="preserve">Существует ряд условий, при которых хирургическим методам фиксации костных фрагментов нет альтернативы. Такими условиями являются: перелом челюсти за пределами зубного ряда; перелом в пределах зубного ряда при недостаточном количестве устойчивых зубов на отломках; значительное смещение отломков; патологический перелом, возникший в результате воспалительного или неопластического заболевания костной ткани; оскольчатые переломы тела и ветви челюсти; дефекты тела и ветви челюсти; необходимость проведения </w:t>
      </w:r>
      <w:proofErr w:type="spellStart"/>
      <w:r w:rsidRPr="00D77DFA">
        <w:rPr>
          <w:i/>
          <w:szCs w:val="24"/>
        </w:rPr>
        <w:t>остеопластики</w:t>
      </w:r>
      <w:proofErr w:type="spellEnd"/>
      <w:r w:rsidRPr="00D77DFA">
        <w:rPr>
          <w:i/>
          <w:szCs w:val="24"/>
        </w:rPr>
        <w:t xml:space="preserve"> и реконструктивных операций [68, 69, 70, 71, 72, 73, 74, 75, 76, 77, 78, 79].</w:t>
      </w:r>
      <w:r w:rsidRPr="00D77DFA">
        <w:rPr>
          <w:szCs w:val="24"/>
        </w:rPr>
        <w:t xml:space="preserve"> </w:t>
      </w:r>
    </w:p>
    <w:p w14:paraId="26DC0D16" w14:textId="77777777" w:rsidR="009255D4" w:rsidRPr="00D361EC" w:rsidRDefault="009255D4" w:rsidP="00D77DFA">
      <w:pPr>
        <w:ind w:firstLine="0"/>
        <w:jc w:val="both"/>
        <w:rPr>
          <w:color w:val="00B050"/>
          <w:szCs w:val="24"/>
        </w:rPr>
      </w:pPr>
    </w:p>
    <w:p w14:paraId="14241DDF" w14:textId="42D10822" w:rsidR="00D361EC" w:rsidRPr="005A72DB" w:rsidRDefault="00D361EC" w:rsidP="00D361EC">
      <w:pPr>
        <w:pStyle w:val="af9"/>
        <w:numPr>
          <w:ilvl w:val="0"/>
          <w:numId w:val="7"/>
        </w:numPr>
        <w:tabs>
          <w:tab w:val="left" w:pos="284"/>
          <w:tab w:val="left" w:pos="993"/>
        </w:tabs>
        <w:ind w:left="0" w:firstLine="709"/>
        <w:jc w:val="both"/>
        <w:rPr>
          <w:szCs w:val="24"/>
        </w:rPr>
      </w:pPr>
      <w:r w:rsidRPr="005A72DB">
        <w:rPr>
          <w:szCs w:val="24"/>
        </w:rPr>
        <w:t xml:space="preserve">Рекомендуется применять остеосинтез с фиксацией костных фрагментов накостными мини-пластинами пациентам с переломом нижней челюсти как наиболее эффективный метод для достижения в любых клинических ситуациях абсолютной стабильности отломков с </w:t>
      </w:r>
      <w:r w:rsidRPr="005A72DB">
        <w:rPr>
          <w:szCs w:val="24"/>
        </w:rPr>
        <w:lastRenderedPageBreak/>
        <w:t>восстановлением прикуса и анатомическим сопоставлением отломков [70, 89, 90, 91, 92, 93, 94, 95, 96, 97].</w:t>
      </w:r>
    </w:p>
    <w:p w14:paraId="73F34E46" w14:textId="77777777" w:rsidR="00542736" w:rsidRPr="00D77DFA" w:rsidRDefault="00542736" w:rsidP="00EF5767">
      <w:pPr>
        <w:tabs>
          <w:tab w:val="left" w:pos="851"/>
          <w:tab w:val="left" w:pos="6779"/>
        </w:tabs>
        <w:jc w:val="both"/>
        <w:rPr>
          <w:b/>
          <w:szCs w:val="24"/>
        </w:rPr>
      </w:pPr>
      <w:r w:rsidRPr="00D77DFA">
        <w:rPr>
          <w:b/>
          <w:szCs w:val="24"/>
        </w:rPr>
        <w:t>Уровень убедительности рекомендаций А (уровень достоверности доказательств - 1).</w:t>
      </w:r>
    </w:p>
    <w:p w14:paraId="580ED355" w14:textId="1F3C925A" w:rsidR="00542736" w:rsidRPr="00D77DFA" w:rsidRDefault="00542736" w:rsidP="00EF5767">
      <w:pPr>
        <w:tabs>
          <w:tab w:val="left" w:pos="851"/>
        </w:tabs>
        <w:jc w:val="both"/>
        <w:rPr>
          <w:i/>
          <w:szCs w:val="24"/>
        </w:rPr>
      </w:pPr>
      <w:r w:rsidRPr="00D77DFA">
        <w:rPr>
          <w:b/>
          <w:szCs w:val="24"/>
        </w:rPr>
        <w:t>Комментарии:</w:t>
      </w:r>
      <w:r w:rsidRPr="00D77DFA">
        <w:rPr>
          <w:szCs w:val="24"/>
        </w:rPr>
        <w:t xml:space="preserve"> </w:t>
      </w:r>
      <w:r w:rsidRPr="00D77DFA">
        <w:rPr>
          <w:i/>
          <w:szCs w:val="24"/>
        </w:rPr>
        <w:t xml:space="preserve">Теоретические расчеты с использованием математического моделирования [70, 89, 90] показали, что в наибольшей степени принципам абсолютной </w:t>
      </w:r>
      <w:r w:rsidRPr="005A72DB">
        <w:rPr>
          <w:i/>
          <w:szCs w:val="24"/>
        </w:rPr>
        <w:t xml:space="preserve">стабильности соответствует лечение </w:t>
      </w:r>
      <w:r w:rsidR="00EF5767" w:rsidRPr="005A72DB">
        <w:rPr>
          <w:i/>
          <w:szCs w:val="24"/>
        </w:rPr>
        <w:t xml:space="preserve">при </w:t>
      </w:r>
      <w:r w:rsidRPr="005A72DB">
        <w:rPr>
          <w:i/>
          <w:szCs w:val="24"/>
        </w:rPr>
        <w:t>перелом</w:t>
      </w:r>
      <w:r w:rsidR="00EF5767" w:rsidRPr="005A72DB">
        <w:rPr>
          <w:i/>
          <w:szCs w:val="24"/>
        </w:rPr>
        <w:t>ах</w:t>
      </w:r>
      <w:r w:rsidRPr="005A72DB">
        <w:rPr>
          <w:i/>
          <w:szCs w:val="24"/>
        </w:rPr>
        <w:t xml:space="preserve"> нижней челюсти с использованием </w:t>
      </w:r>
      <w:r w:rsidRPr="00D77DFA">
        <w:rPr>
          <w:i/>
          <w:szCs w:val="24"/>
        </w:rPr>
        <w:t>внутренней фиксации посредством накостных пластин [70, 89, 90, 91, 92, 93, 94, 95, 96, 97].</w:t>
      </w:r>
    </w:p>
    <w:p w14:paraId="62EEDDEE" w14:textId="77777777" w:rsidR="009255D4" w:rsidRPr="00D77DFA" w:rsidRDefault="009255D4" w:rsidP="00D77DFA">
      <w:pPr>
        <w:ind w:firstLine="0"/>
        <w:jc w:val="both"/>
        <w:rPr>
          <w:i/>
          <w:szCs w:val="24"/>
        </w:rPr>
      </w:pPr>
    </w:p>
    <w:p w14:paraId="06149CD7" w14:textId="23FB825F" w:rsidR="00D361EC" w:rsidRPr="005A72DB" w:rsidRDefault="00D361EC" w:rsidP="001A7B2C">
      <w:pPr>
        <w:pStyle w:val="af9"/>
        <w:numPr>
          <w:ilvl w:val="0"/>
          <w:numId w:val="13"/>
        </w:numPr>
        <w:tabs>
          <w:tab w:val="left" w:pos="993"/>
        </w:tabs>
        <w:ind w:left="0" w:firstLine="709"/>
        <w:jc w:val="both"/>
        <w:rPr>
          <w:szCs w:val="24"/>
        </w:rPr>
      </w:pPr>
      <w:r w:rsidRPr="005A72DB">
        <w:rPr>
          <w:szCs w:val="24"/>
        </w:rPr>
        <w:t xml:space="preserve">Рекомендуется </w:t>
      </w:r>
      <w:r w:rsidR="001A7B2C" w:rsidRPr="005A72DB">
        <w:rPr>
          <w:szCs w:val="24"/>
        </w:rPr>
        <w:t xml:space="preserve">при использовании мини-пластин для остеосинтеза, предпочитать </w:t>
      </w:r>
      <w:proofErr w:type="spellStart"/>
      <w:r w:rsidR="001A7B2C" w:rsidRPr="005A72DB">
        <w:rPr>
          <w:szCs w:val="24"/>
        </w:rPr>
        <w:t>интраоральный</w:t>
      </w:r>
      <w:proofErr w:type="spellEnd"/>
      <w:r w:rsidR="001A7B2C" w:rsidRPr="005A72DB">
        <w:rPr>
          <w:szCs w:val="24"/>
        </w:rPr>
        <w:t xml:space="preserve"> доступ к нижней челюсти </w:t>
      </w:r>
      <w:r w:rsidRPr="005A72DB">
        <w:rPr>
          <w:szCs w:val="24"/>
        </w:rPr>
        <w:t xml:space="preserve">пациентам с </w:t>
      </w:r>
      <w:r w:rsidR="001A7B2C" w:rsidRPr="005A72DB">
        <w:rPr>
          <w:szCs w:val="24"/>
        </w:rPr>
        <w:t xml:space="preserve">ее </w:t>
      </w:r>
      <w:r w:rsidRPr="005A72DB">
        <w:rPr>
          <w:szCs w:val="24"/>
        </w:rPr>
        <w:t xml:space="preserve">переломом </w:t>
      </w:r>
      <w:r w:rsidR="001A7B2C" w:rsidRPr="005A72DB">
        <w:rPr>
          <w:szCs w:val="24"/>
        </w:rPr>
        <w:t xml:space="preserve">с целью снижения </w:t>
      </w:r>
      <w:proofErr w:type="spellStart"/>
      <w:r w:rsidR="001A7B2C" w:rsidRPr="005A72DB">
        <w:rPr>
          <w:szCs w:val="24"/>
        </w:rPr>
        <w:t>травматизации</w:t>
      </w:r>
      <w:proofErr w:type="spellEnd"/>
      <w:r w:rsidR="001A7B2C" w:rsidRPr="005A72DB">
        <w:rPr>
          <w:szCs w:val="24"/>
        </w:rPr>
        <w:t xml:space="preserve"> хирургического вмешательства, сокращения времени операции и реабилитации, а также упрощения последующего удаления мини-пластин [98, 99, 100, 102, 103].</w:t>
      </w:r>
    </w:p>
    <w:p w14:paraId="427E8961" w14:textId="77777777" w:rsidR="00542736" w:rsidRPr="00D77DFA" w:rsidRDefault="00542736" w:rsidP="00EF5767">
      <w:pPr>
        <w:tabs>
          <w:tab w:val="left" w:pos="6779"/>
        </w:tabs>
        <w:jc w:val="both"/>
        <w:rPr>
          <w:b/>
          <w:szCs w:val="24"/>
        </w:rPr>
      </w:pPr>
      <w:r w:rsidRPr="00D77DFA">
        <w:rPr>
          <w:b/>
          <w:szCs w:val="24"/>
        </w:rPr>
        <w:t>Уровень убедительности рекомендаций А (уровень достоверности доказательств - 1).</w:t>
      </w:r>
    </w:p>
    <w:p w14:paraId="0B6916D9" w14:textId="71C7434F" w:rsidR="00542736" w:rsidRPr="00D77DFA" w:rsidRDefault="00542736" w:rsidP="00EF5767">
      <w:pPr>
        <w:tabs>
          <w:tab w:val="left" w:pos="6779"/>
        </w:tabs>
        <w:jc w:val="both"/>
        <w:rPr>
          <w:i/>
          <w:szCs w:val="24"/>
        </w:rPr>
      </w:pPr>
      <w:r w:rsidRPr="00D77DFA">
        <w:rPr>
          <w:b/>
          <w:szCs w:val="24"/>
        </w:rPr>
        <w:t>Комментарии:</w:t>
      </w:r>
      <w:r w:rsidRPr="00D77DFA">
        <w:rPr>
          <w:szCs w:val="24"/>
        </w:rPr>
        <w:t xml:space="preserve"> </w:t>
      </w:r>
      <w:r w:rsidRPr="00D77DFA">
        <w:rPr>
          <w:i/>
          <w:szCs w:val="24"/>
        </w:rPr>
        <w:t xml:space="preserve">Использование </w:t>
      </w:r>
      <w:proofErr w:type="spellStart"/>
      <w:r w:rsidRPr="00D77DFA">
        <w:rPr>
          <w:i/>
          <w:szCs w:val="24"/>
        </w:rPr>
        <w:t>интраорального</w:t>
      </w:r>
      <w:proofErr w:type="spellEnd"/>
      <w:r w:rsidRPr="00D77DFA">
        <w:rPr>
          <w:i/>
          <w:szCs w:val="24"/>
        </w:rPr>
        <w:t xml:space="preserve"> доступа делает хирургическое вмешательство менее</w:t>
      </w:r>
      <w:r w:rsidR="002A720E" w:rsidRPr="00D77DFA">
        <w:rPr>
          <w:i/>
          <w:szCs w:val="24"/>
        </w:rPr>
        <w:t xml:space="preserve"> </w:t>
      </w:r>
      <w:proofErr w:type="spellStart"/>
      <w:r w:rsidR="002A720E" w:rsidRPr="00D77DFA">
        <w:rPr>
          <w:i/>
          <w:szCs w:val="24"/>
        </w:rPr>
        <w:t>травматичным</w:t>
      </w:r>
      <w:proofErr w:type="spellEnd"/>
      <w:r w:rsidRPr="00D77DFA">
        <w:rPr>
          <w:i/>
          <w:szCs w:val="24"/>
        </w:rPr>
        <w:t xml:space="preserve">. Массив травмируемых тканей сводится к минимуму. Резко снижается риск кровотечения, травмирования лицевого нерва, сокращается время операции и, следовательно, время наркоза. Сокращаются сроки реабилитации </w:t>
      </w:r>
      <w:r w:rsidR="00EF5767" w:rsidRPr="005A72DB">
        <w:rPr>
          <w:i/>
          <w:szCs w:val="24"/>
        </w:rPr>
        <w:t>пациента</w:t>
      </w:r>
      <w:r w:rsidRPr="00D77DFA">
        <w:rPr>
          <w:i/>
          <w:szCs w:val="24"/>
        </w:rPr>
        <w:t xml:space="preserve">. При необходимости удалить пластину в позднем послеоперационном периоде сделать это значительно проще при </w:t>
      </w:r>
      <w:proofErr w:type="spellStart"/>
      <w:r w:rsidRPr="00D77DFA">
        <w:rPr>
          <w:i/>
          <w:szCs w:val="24"/>
        </w:rPr>
        <w:t>интраоральном</w:t>
      </w:r>
      <w:proofErr w:type="spellEnd"/>
      <w:r w:rsidRPr="00D77DFA">
        <w:rPr>
          <w:i/>
          <w:szCs w:val="24"/>
        </w:rPr>
        <w:t xml:space="preserve"> доступе. Наиболее часто внутриротовой доступ используют для фиксации отломков в области тела челюсти. Недостатком методики можно считать повышающийся риск инфицирования щели перелома в послеоперационном периоде при недостаточной гигиене полости рта [98, 99, 100, 102, 103].</w:t>
      </w:r>
    </w:p>
    <w:p w14:paraId="13E18766" w14:textId="77777777" w:rsidR="00A14C7E" w:rsidRPr="00D77DFA" w:rsidRDefault="00A14C7E" w:rsidP="00D77DFA">
      <w:pPr>
        <w:tabs>
          <w:tab w:val="left" w:pos="6779"/>
        </w:tabs>
        <w:ind w:firstLine="0"/>
        <w:jc w:val="both"/>
        <w:rPr>
          <w:szCs w:val="24"/>
        </w:rPr>
      </w:pPr>
    </w:p>
    <w:p w14:paraId="69AF4975" w14:textId="6221B4C7" w:rsidR="00FF009E" w:rsidRPr="00D77DFA" w:rsidRDefault="00EF5767" w:rsidP="00EF5767">
      <w:pPr>
        <w:pStyle w:val="a4"/>
        <w:spacing w:before="0"/>
        <w:jc w:val="both"/>
        <w:rPr>
          <w:u w:val="none"/>
        </w:rPr>
      </w:pPr>
      <w:r>
        <w:rPr>
          <w:u w:val="none"/>
        </w:rPr>
        <w:t>3.3.</w:t>
      </w:r>
      <w:r w:rsidR="00FF009E" w:rsidRPr="00D77DFA">
        <w:rPr>
          <w:u w:val="none"/>
        </w:rPr>
        <w:t xml:space="preserve"> Профилактика инфекций области хирургического вмешательства</w:t>
      </w:r>
    </w:p>
    <w:p w14:paraId="77D3A9F3" w14:textId="7E29BDEF" w:rsidR="00676B1D" w:rsidRPr="005A72DB" w:rsidRDefault="00676B1D" w:rsidP="00AE40D8">
      <w:pPr>
        <w:pStyle w:val="af9"/>
        <w:numPr>
          <w:ilvl w:val="0"/>
          <w:numId w:val="7"/>
        </w:numPr>
        <w:tabs>
          <w:tab w:val="left" w:pos="993"/>
        </w:tabs>
        <w:ind w:left="0" w:firstLine="709"/>
        <w:jc w:val="both"/>
        <w:rPr>
          <w:szCs w:val="24"/>
        </w:rPr>
      </w:pPr>
      <w:r w:rsidRPr="00676B1D">
        <w:rPr>
          <w:szCs w:val="24"/>
        </w:rPr>
        <w:t xml:space="preserve">Рекомендуется </w:t>
      </w:r>
      <w:r w:rsidRPr="00D77DFA">
        <w:rPr>
          <w:szCs w:val="24"/>
        </w:rPr>
        <w:t>проводить профилактику инфекционных осложнений в области хирургического вмешательства (ИОХВ)</w:t>
      </w:r>
      <w:r>
        <w:rPr>
          <w:szCs w:val="24"/>
        </w:rPr>
        <w:t xml:space="preserve"> всем </w:t>
      </w:r>
      <w:r w:rsidRPr="00676B1D">
        <w:rPr>
          <w:szCs w:val="24"/>
        </w:rPr>
        <w:t xml:space="preserve">пациентам с переломом нижней челюсти </w:t>
      </w:r>
      <w:r w:rsidRPr="00D77DFA">
        <w:rPr>
          <w:szCs w:val="24"/>
        </w:rPr>
        <w:t xml:space="preserve">которым </w:t>
      </w:r>
      <w:r w:rsidRPr="005A72DB">
        <w:rPr>
          <w:szCs w:val="24"/>
        </w:rPr>
        <w:t xml:space="preserve">планируется хирургическое лечение с целью </w:t>
      </w:r>
      <w:r w:rsidR="00AE40D8" w:rsidRPr="005A72DB">
        <w:rPr>
          <w:szCs w:val="24"/>
        </w:rPr>
        <w:t>предупреждения их возникновения [5, 7, 12, 13, 17, 18, 22, 25, 30, 33, 35, 58, 60, 63, 64, 65, 66, 68].</w:t>
      </w:r>
    </w:p>
    <w:p w14:paraId="56BB5885" w14:textId="77777777" w:rsidR="00FF009E" w:rsidRPr="00D77DFA" w:rsidRDefault="00FF009E" w:rsidP="00EF5767">
      <w:pPr>
        <w:pStyle w:val="af9"/>
        <w:tabs>
          <w:tab w:val="left" w:pos="6779"/>
        </w:tabs>
        <w:ind w:left="0"/>
        <w:jc w:val="both"/>
        <w:rPr>
          <w:b/>
          <w:szCs w:val="24"/>
        </w:rPr>
      </w:pPr>
      <w:r w:rsidRPr="00D77DFA">
        <w:rPr>
          <w:b/>
          <w:szCs w:val="24"/>
        </w:rPr>
        <w:t>Уровень убедительности рекомендаций А (уровень достоверности доказательств - 1).</w:t>
      </w:r>
    </w:p>
    <w:p w14:paraId="1C82CC6D" w14:textId="77777777" w:rsidR="009255D4" w:rsidRPr="00D77DFA" w:rsidRDefault="009255D4" w:rsidP="00D77DFA">
      <w:pPr>
        <w:pStyle w:val="af9"/>
        <w:tabs>
          <w:tab w:val="left" w:pos="6779"/>
        </w:tabs>
        <w:ind w:left="360" w:firstLine="0"/>
        <w:jc w:val="both"/>
        <w:rPr>
          <w:b/>
          <w:szCs w:val="24"/>
        </w:rPr>
      </w:pPr>
    </w:p>
    <w:p w14:paraId="603E586F" w14:textId="68273C31" w:rsidR="00D8285E" w:rsidRPr="005A72DB" w:rsidRDefault="00D8285E" w:rsidP="00D8285E">
      <w:pPr>
        <w:pStyle w:val="af9"/>
        <w:numPr>
          <w:ilvl w:val="0"/>
          <w:numId w:val="7"/>
        </w:numPr>
        <w:tabs>
          <w:tab w:val="left" w:pos="993"/>
        </w:tabs>
        <w:ind w:left="0" w:firstLine="709"/>
        <w:jc w:val="both"/>
        <w:rPr>
          <w:rFonts w:eastAsia="Calibri"/>
          <w:szCs w:val="24"/>
        </w:rPr>
      </w:pPr>
      <w:r w:rsidRPr="005A72DB">
        <w:rPr>
          <w:szCs w:val="24"/>
        </w:rPr>
        <w:t xml:space="preserve">Рекомендуется применение </w:t>
      </w:r>
      <w:r w:rsidRPr="005A72DB">
        <w:rPr>
          <w:rFonts w:eastAsia="Calibri"/>
          <w:szCs w:val="24"/>
        </w:rPr>
        <w:t>дозы антибиотика</w:t>
      </w:r>
      <w:r w:rsidRPr="005A72DB">
        <w:rPr>
          <w:szCs w:val="24"/>
        </w:rPr>
        <w:t xml:space="preserve"> </w:t>
      </w:r>
      <w:r w:rsidRPr="005A72DB">
        <w:rPr>
          <w:rFonts w:eastAsia="Calibri"/>
          <w:szCs w:val="24"/>
        </w:rPr>
        <w:t>используемая при проведении ПАП</w:t>
      </w:r>
      <w:r w:rsidRPr="005A72DB">
        <w:rPr>
          <w:szCs w:val="24"/>
        </w:rPr>
        <w:t xml:space="preserve"> пациентам с переломом нижней челюсти </w:t>
      </w:r>
      <w:r w:rsidRPr="005A72DB">
        <w:rPr>
          <w:rFonts w:eastAsia="Calibri"/>
          <w:szCs w:val="24"/>
        </w:rPr>
        <w:t xml:space="preserve">соответствующая разовой терапевтической дозе </w:t>
      </w:r>
      <w:r w:rsidRPr="005A72DB">
        <w:rPr>
          <w:rFonts w:eastAsia="Calibri"/>
          <w:szCs w:val="24"/>
        </w:rPr>
        <w:lastRenderedPageBreak/>
        <w:t xml:space="preserve">данного препарата </w:t>
      </w:r>
      <w:r w:rsidRPr="005A72DB">
        <w:rPr>
          <w:szCs w:val="24"/>
        </w:rPr>
        <w:t>для предупреждения возникновения инфекционных осложнений [60, 63, 64, 65, 66, 68]</w:t>
      </w:r>
      <w:r w:rsidRPr="005A72DB">
        <w:rPr>
          <w:rFonts w:eastAsia="Calibri"/>
          <w:szCs w:val="24"/>
        </w:rPr>
        <w:t>.</w:t>
      </w:r>
    </w:p>
    <w:p w14:paraId="68BDC208" w14:textId="77777777" w:rsidR="00FF009E" w:rsidRPr="00D77DFA" w:rsidRDefault="00FF009E" w:rsidP="00EF5767">
      <w:pPr>
        <w:tabs>
          <w:tab w:val="left" w:pos="851"/>
          <w:tab w:val="left" w:pos="6779"/>
        </w:tabs>
        <w:jc w:val="both"/>
        <w:rPr>
          <w:b/>
          <w:szCs w:val="24"/>
        </w:rPr>
      </w:pPr>
      <w:r w:rsidRPr="00D77DFA">
        <w:rPr>
          <w:b/>
          <w:szCs w:val="24"/>
        </w:rPr>
        <w:t>Уровень убедительности рекомендаций А (уровень достоверности доказательств - 1).</w:t>
      </w:r>
    </w:p>
    <w:p w14:paraId="60E93B54" w14:textId="77777777" w:rsidR="009255D4" w:rsidRPr="00D77DFA" w:rsidRDefault="009255D4" w:rsidP="00EF5767">
      <w:pPr>
        <w:tabs>
          <w:tab w:val="left" w:pos="851"/>
          <w:tab w:val="left" w:pos="6779"/>
        </w:tabs>
        <w:jc w:val="both"/>
        <w:rPr>
          <w:b/>
          <w:szCs w:val="24"/>
        </w:rPr>
      </w:pPr>
    </w:p>
    <w:p w14:paraId="7C6AB01C" w14:textId="11AF4983" w:rsidR="00D8285E" w:rsidRPr="005A72DB" w:rsidRDefault="00D8285E" w:rsidP="00A91DDA">
      <w:pPr>
        <w:pStyle w:val="af9"/>
        <w:numPr>
          <w:ilvl w:val="0"/>
          <w:numId w:val="7"/>
        </w:numPr>
        <w:tabs>
          <w:tab w:val="left" w:pos="993"/>
        </w:tabs>
        <w:ind w:left="0" w:firstLine="709"/>
        <w:jc w:val="both"/>
        <w:rPr>
          <w:rFonts w:eastAsia="Calibri"/>
          <w:szCs w:val="24"/>
        </w:rPr>
      </w:pPr>
      <w:r w:rsidRPr="005A72DB">
        <w:rPr>
          <w:szCs w:val="24"/>
        </w:rPr>
        <w:t xml:space="preserve">Рекомендуется </w:t>
      </w:r>
      <w:r w:rsidRPr="005A72DB">
        <w:rPr>
          <w:rFonts w:eastAsia="Calibri"/>
          <w:szCs w:val="24"/>
        </w:rPr>
        <w:t xml:space="preserve">проводить дополнительное </w:t>
      </w:r>
      <w:proofErr w:type="spellStart"/>
      <w:r w:rsidRPr="005A72DB">
        <w:rPr>
          <w:rFonts w:eastAsia="Calibri"/>
          <w:szCs w:val="24"/>
        </w:rPr>
        <w:t>интраоперационное</w:t>
      </w:r>
      <w:proofErr w:type="spellEnd"/>
      <w:r w:rsidRPr="005A72DB">
        <w:rPr>
          <w:rFonts w:eastAsia="Calibri"/>
          <w:szCs w:val="24"/>
        </w:rPr>
        <w:t xml:space="preserve"> введение разовой дозы антибиотика при продолжительности операции, превышающей 2 периода полувыведения препарата, используемого для ПАП, а также при массивной интраоперационной кровопотере</w:t>
      </w:r>
      <w:r w:rsidR="00661260" w:rsidRPr="005A72DB">
        <w:rPr>
          <w:rFonts w:eastAsia="Calibri"/>
          <w:szCs w:val="24"/>
        </w:rPr>
        <w:t>,</w:t>
      </w:r>
      <w:r w:rsidRPr="005A72DB">
        <w:rPr>
          <w:rFonts w:eastAsia="Calibri"/>
          <w:szCs w:val="24"/>
        </w:rPr>
        <w:t xml:space="preserve"> </w:t>
      </w:r>
      <w:r w:rsidRPr="005A72DB">
        <w:rPr>
          <w:szCs w:val="24"/>
        </w:rPr>
        <w:t>пациентам с переломом нижней челюсти для предупреждения возникновения инфекционных осложнений [30, 33, 35, 58, 60, 63, 64, 65, 66, 68]</w:t>
      </w:r>
      <w:r w:rsidRPr="005A72DB">
        <w:rPr>
          <w:rFonts w:eastAsia="Calibri"/>
          <w:szCs w:val="24"/>
        </w:rPr>
        <w:t>.</w:t>
      </w:r>
    </w:p>
    <w:p w14:paraId="1BF1F4A4" w14:textId="77777777" w:rsidR="00FF009E" w:rsidRPr="00D77DFA" w:rsidRDefault="00FF009E" w:rsidP="00EF5767">
      <w:pPr>
        <w:tabs>
          <w:tab w:val="left" w:pos="851"/>
          <w:tab w:val="left" w:pos="6779"/>
        </w:tabs>
        <w:jc w:val="both"/>
        <w:rPr>
          <w:b/>
          <w:szCs w:val="24"/>
        </w:rPr>
      </w:pPr>
      <w:r w:rsidRPr="00D77DFA">
        <w:rPr>
          <w:b/>
          <w:szCs w:val="24"/>
        </w:rPr>
        <w:t>Уровень убедительности рекомендаций В (уровень достоверности доказательств - 3).</w:t>
      </w:r>
    </w:p>
    <w:p w14:paraId="6E95E0AA" w14:textId="77777777" w:rsidR="009255D4" w:rsidRPr="00D77DFA" w:rsidRDefault="009255D4" w:rsidP="00EF5767">
      <w:pPr>
        <w:tabs>
          <w:tab w:val="left" w:pos="851"/>
          <w:tab w:val="left" w:pos="6779"/>
        </w:tabs>
        <w:jc w:val="both"/>
        <w:rPr>
          <w:b/>
          <w:szCs w:val="24"/>
        </w:rPr>
      </w:pPr>
    </w:p>
    <w:p w14:paraId="10399A10" w14:textId="6FF073B8" w:rsidR="00BF3F4A" w:rsidRPr="005A72DB" w:rsidRDefault="00BF3F4A" w:rsidP="00BF3F4A">
      <w:pPr>
        <w:pStyle w:val="af9"/>
        <w:numPr>
          <w:ilvl w:val="0"/>
          <w:numId w:val="7"/>
        </w:numPr>
        <w:tabs>
          <w:tab w:val="left" w:pos="993"/>
        </w:tabs>
        <w:ind w:left="0" w:firstLine="709"/>
        <w:jc w:val="both"/>
        <w:rPr>
          <w:rFonts w:eastAsia="Calibri"/>
          <w:szCs w:val="24"/>
        </w:rPr>
      </w:pPr>
      <w:r w:rsidRPr="005A72DB">
        <w:rPr>
          <w:szCs w:val="24"/>
        </w:rPr>
        <w:t xml:space="preserve">Рекомендуется, </w:t>
      </w:r>
      <w:r w:rsidRPr="005A72DB">
        <w:rPr>
          <w:rFonts w:eastAsia="Calibri"/>
          <w:szCs w:val="24"/>
        </w:rPr>
        <w:t xml:space="preserve">в большинстве случаев, однократное введение антибиотика; при необходимости продления профилактики препарат отменяют не позднее, чем через 24 часа после операции </w:t>
      </w:r>
      <w:r w:rsidRPr="005A72DB">
        <w:rPr>
          <w:szCs w:val="24"/>
        </w:rPr>
        <w:t>пациентам с переломом нижней челюсти</w:t>
      </w:r>
      <w:r w:rsidRPr="005A72DB">
        <w:rPr>
          <w:rFonts w:eastAsia="Calibri"/>
          <w:szCs w:val="24"/>
        </w:rPr>
        <w:t xml:space="preserve">, даже при наличии дренажа в целях ПАП </w:t>
      </w:r>
      <w:r w:rsidRPr="005A72DB">
        <w:rPr>
          <w:szCs w:val="24"/>
        </w:rPr>
        <w:t>[60, 63, 64, 65, 66, 68]</w:t>
      </w:r>
      <w:r w:rsidRPr="005A72DB">
        <w:rPr>
          <w:rFonts w:eastAsia="Calibri"/>
          <w:szCs w:val="24"/>
        </w:rPr>
        <w:t>.</w:t>
      </w:r>
    </w:p>
    <w:p w14:paraId="2295D7D7" w14:textId="77777777" w:rsidR="00FF009E" w:rsidRPr="00D77DFA" w:rsidRDefault="00FF009E" w:rsidP="00DA4E1E">
      <w:pPr>
        <w:tabs>
          <w:tab w:val="left" w:pos="6779"/>
        </w:tabs>
        <w:jc w:val="both"/>
        <w:rPr>
          <w:b/>
          <w:szCs w:val="24"/>
        </w:rPr>
      </w:pPr>
      <w:r w:rsidRPr="00D77DFA">
        <w:rPr>
          <w:b/>
          <w:szCs w:val="24"/>
        </w:rPr>
        <w:t>Уровень убедительности рекомендаций А (уровень достоверности доказательств - 1).</w:t>
      </w:r>
    </w:p>
    <w:p w14:paraId="58B9B124" w14:textId="025C673A" w:rsidR="00FF009E" w:rsidRDefault="00FF009E" w:rsidP="00BF3F4A">
      <w:pPr>
        <w:pStyle w:val="af9"/>
        <w:tabs>
          <w:tab w:val="left" w:pos="993"/>
          <w:tab w:val="left" w:pos="6779"/>
        </w:tabs>
        <w:ind w:left="0"/>
        <w:jc w:val="both"/>
        <w:rPr>
          <w:b/>
          <w:szCs w:val="24"/>
        </w:rPr>
      </w:pPr>
      <w:r w:rsidRPr="00DA4E1E">
        <w:rPr>
          <w:b/>
          <w:szCs w:val="24"/>
        </w:rPr>
        <w:t xml:space="preserve">При </w:t>
      </w:r>
      <w:r w:rsidRPr="00DA4E1E">
        <w:rPr>
          <w:b/>
          <w:szCs w:val="24"/>
          <w:lang w:val="en-US"/>
        </w:rPr>
        <w:t>IV</w:t>
      </w:r>
      <w:r w:rsidRPr="00DA4E1E">
        <w:rPr>
          <w:b/>
          <w:szCs w:val="24"/>
        </w:rPr>
        <w:t xml:space="preserve"> типе ран «инфицированная рана» при старой травме, предшествующей инфекции, наличии гнойного отделяемого, нежизнеспособных тканей, показана антибиотикотерапия.</w:t>
      </w:r>
    </w:p>
    <w:p w14:paraId="1919985A" w14:textId="77777777" w:rsidR="002940F0" w:rsidRPr="002940F0" w:rsidRDefault="002940F0" w:rsidP="002940F0">
      <w:pPr>
        <w:tabs>
          <w:tab w:val="left" w:pos="6779"/>
        </w:tabs>
        <w:ind w:firstLine="0"/>
        <w:jc w:val="both"/>
        <w:rPr>
          <w:b/>
          <w:szCs w:val="24"/>
        </w:rPr>
      </w:pPr>
    </w:p>
    <w:p w14:paraId="40900D0C" w14:textId="046E2BE2" w:rsidR="00FF009E" w:rsidRPr="005A72DB" w:rsidRDefault="00FF009E" w:rsidP="00972149">
      <w:pPr>
        <w:tabs>
          <w:tab w:val="left" w:pos="6779"/>
        </w:tabs>
        <w:rPr>
          <w:b/>
          <w:szCs w:val="24"/>
        </w:rPr>
      </w:pPr>
      <w:r w:rsidRPr="00D77DFA">
        <w:rPr>
          <w:b/>
          <w:szCs w:val="24"/>
        </w:rPr>
        <w:t>Таблица 1</w:t>
      </w:r>
      <w:r w:rsidR="00DA4E1E">
        <w:rPr>
          <w:b/>
          <w:szCs w:val="24"/>
        </w:rPr>
        <w:t xml:space="preserve">. </w:t>
      </w:r>
      <w:r w:rsidRPr="00D77DFA">
        <w:rPr>
          <w:b/>
          <w:szCs w:val="24"/>
        </w:rPr>
        <w:t xml:space="preserve">Антибактериальные препараты для ПАП у пациентов с переломами </w:t>
      </w:r>
      <w:r w:rsidR="00DA4E1E" w:rsidRPr="005A72DB">
        <w:rPr>
          <w:b/>
          <w:szCs w:val="24"/>
        </w:rPr>
        <w:t>нижней челюсти</w:t>
      </w:r>
    </w:p>
    <w:p w14:paraId="3A3C8227" w14:textId="77777777" w:rsidR="00FF009E" w:rsidRPr="00D77DFA" w:rsidRDefault="00FF009E" w:rsidP="00D77DFA">
      <w:pPr>
        <w:tabs>
          <w:tab w:val="left" w:pos="6779"/>
        </w:tabs>
        <w:ind w:firstLine="0"/>
        <w:jc w:val="both"/>
        <w:rPr>
          <w:b/>
          <w:szCs w:val="24"/>
        </w:rPr>
      </w:pPr>
    </w:p>
    <w:tbl>
      <w:tblPr>
        <w:tblStyle w:val="afa"/>
        <w:tblW w:w="11057" w:type="dxa"/>
        <w:tblInd w:w="-459" w:type="dxa"/>
        <w:tblLayout w:type="fixed"/>
        <w:tblLook w:val="04A0" w:firstRow="1" w:lastRow="0" w:firstColumn="1" w:lastColumn="0" w:noHBand="0" w:noVBand="1"/>
      </w:tblPr>
      <w:tblGrid>
        <w:gridCol w:w="1985"/>
        <w:gridCol w:w="1701"/>
        <w:gridCol w:w="1843"/>
        <w:gridCol w:w="1134"/>
        <w:gridCol w:w="1417"/>
        <w:gridCol w:w="1418"/>
        <w:gridCol w:w="1559"/>
      </w:tblGrid>
      <w:tr w:rsidR="00DA4E1E" w:rsidRPr="00D77DFA" w14:paraId="05B6568A" w14:textId="77777777" w:rsidTr="00C424FE">
        <w:tc>
          <w:tcPr>
            <w:tcW w:w="1985" w:type="dxa"/>
            <w:vAlign w:val="center"/>
          </w:tcPr>
          <w:p w14:paraId="234C0A03" w14:textId="11962C16" w:rsidR="00FF009E" w:rsidRDefault="00FF009E" w:rsidP="00D77DFA">
            <w:pPr>
              <w:pStyle w:val="af9"/>
              <w:tabs>
                <w:tab w:val="left" w:pos="6779"/>
              </w:tabs>
              <w:ind w:left="0" w:firstLine="0"/>
              <w:jc w:val="center"/>
              <w:rPr>
                <w:b/>
                <w:strike/>
                <w:sz w:val="20"/>
                <w:szCs w:val="24"/>
              </w:rPr>
            </w:pPr>
            <w:r w:rsidRPr="00DA4E1E">
              <w:rPr>
                <w:b/>
                <w:sz w:val="20"/>
                <w:szCs w:val="24"/>
              </w:rPr>
              <w:t xml:space="preserve">Тип оперативного вмешательства при переломах </w:t>
            </w:r>
          </w:p>
          <w:p w14:paraId="3E59EA36" w14:textId="540E9968" w:rsidR="00DA4E1E" w:rsidRPr="00DA4E1E" w:rsidRDefault="00DA4E1E" w:rsidP="00D77DFA">
            <w:pPr>
              <w:pStyle w:val="af9"/>
              <w:tabs>
                <w:tab w:val="left" w:pos="6779"/>
              </w:tabs>
              <w:ind w:left="0" w:firstLine="0"/>
              <w:jc w:val="center"/>
              <w:rPr>
                <w:b/>
                <w:sz w:val="20"/>
                <w:szCs w:val="24"/>
              </w:rPr>
            </w:pPr>
            <w:r w:rsidRPr="005A72DB">
              <w:rPr>
                <w:b/>
                <w:sz w:val="20"/>
                <w:szCs w:val="24"/>
              </w:rPr>
              <w:t>нижней челюсти</w:t>
            </w:r>
          </w:p>
        </w:tc>
        <w:tc>
          <w:tcPr>
            <w:tcW w:w="1701" w:type="dxa"/>
            <w:vAlign w:val="center"/>
          </w:tcPr>
          <w:p w14:paraId="1A7ADD81" w14:textId="77777777" w:rsidR="00FF009E" w:rsidRPr="00DA4E1E" w:rsidRDefault="00FF009E" w:rsidP="00D77DFA">
            <w:pPr>
              <w:pStyle w:val="af9"/>
              <w:tabs>
                <w:tab w:val="left" w:pos="6779"/>
              </w:tabs>
              <w:ind w:left="0" w:firstLine="0"/>
              <w:jc w:val="center"/>
              <w:rPr>
                <w:b/>
                <w:sz w:val="20"/>
                <w:szCs w:val="24"/>
              </w:rPr>
            </w:pPr>
            <w:r w:rsidRPr="00DA4E1E">
              <w:rPr>
                <w:b/>
                <w:sz w:val="20"/>
                <w:szCs w:val="24"/>
              </w:rPr>
              <w:t>Препараты выбора</w:t>
            </w:r>
          </w:p>
        </w:tc>
        <w:tc>
          <w:tcPr>
            <w:tcW w:w="1843" w:type="dxa"/>
            <w:vAlign w:val="center"/>
          </w:tcPr>
          <w:p w14:paraId="76906711" w14:textId="188BC684" w:rsidR="00FF009E" w:rsidRPr="00DA4E1E" w:rsidRDefault="00FF009E" w:rsidP="00DA4E1E">
            <w:pPr>
              <w:pStyle w:val="a4"/>
              <w:tabs>
                <w:tab w:val="left" w:pos="8265"/>
              </w:tabs>
              <w:spacing w:before="0"/>
              <w:ind w:firstLine="0"/>
              <w:jc w:val="center"/>
              <w:rPr>
                <w:sz w:val="20"/>
                <w:u w:val="none"/>
              </w:rPr>
            </w:pPr>
            <w:r w:rsidRPr="00DA4E1E">
              <w:rPr>
                <w:sz w:val="20"/>
                <w:u w:val="none"/>
              </w:rPr>
              <w:t>Альтернативные препараты</w:t>
            </w:r>
            <w:r w:rsidR="00D338A1" w:rsidRPr="00C424FE">
              <w:rPr>
                <w:b w:val="0"/>
                <w:sz w:val="20"/>
                <w:u w:val="none"/>
              </w:rPr>
              <w:t>¹</w:t>
            </w:r>
          </w:p>
        </w:tc>
        <w:tc>
          <w:tcPr>
            <w:tcW w:w="1134" w:type="dxa"/>
            <w:vAlign w:val="center"/>
          </w:tcPr>
          <w:p w14:paraId="1CCEE2C6" w14:textId="57E8662E" w:rsidR="00FF009E" w:rsidRPr="00DA4E1E" w:rsidRDefault="00FF009E" w:rsidP="00DA4E1E">
            <w:pPr>
              <w:pStyle w:val="af9"/>
              <w:tabs>
                <w:tab w:val="left" w:pos="6779"/>
              </w:tabs>
              <w:ind w:left="0" w:firstLine="0"/>
              <w:jc w:val="center"/>
              <w:rPr>
                <w:b/>
                <w:sz w:val="20"/>
                <w:szCs w:val="24"/>
              </w:rPr>
            </w:pPr>
            <w:r w:rsidRPr="00DA4E1E">
              <w:rPr>
                <w:b/>
                <w:sz w:val="20"/>
                <w:szCs w:val="24"/>
              </w:rPr>
              <w:t>Время введения</w:t>
            </w:r>
          </w:p>
        </w:tc>
        <w:tc>
          <w:tcPr>
            <w:tcW w:w="1417" w:type="dxa"/>
            <w:vAlign w:val="center"/>
          </w:tcPr>
          <w:p w14:paraId="47DE9979" w14:textId="77777777" w:rsidR="00FF009E" w:rsidRPr="00DA4E1E" w:rsidRDefault="00FF009E" w:rsidP="00DA4E1E">
            <w:pPr>
              <w:pStyle w:val="af9"/>
              <w:tabs>
                <w:tab w:val="left" w:pos="6779"/>
              </w:tabs>
              <w:ind w:left="0" w:firstLine="0"/>
              <w:jc w:val="center"/>
              <w:rPr>
                <w:b/>
                <w:sz w:val="20"/>
                <w:szCs w:val="24"/>
              </w:rPr>
            </w:pPr>
            <w:r w:rsidRPr="00DA4E1E">
              <w:rPr>
                <w:b/>
                <w:sz w:val="20"/>
                <w:szCs w:val="24"/>
              </w:rPr>
              <w:t>Способ</w:t>
            </w:r>
          </w:p>
          <w:p w14:paraId="41B2A51A" w14:textId="5B1B037C" w:rsidR="00FF009E" w:rsidRPr="00DA4E1E" w:rsidRDefault="003C257C" w:rsidP="00DA4E1E">
            <w:pPr>
              <w:pStyle w:val="af9"/>
              <w:tabs>
                <w:tab w:val="left" w:pos="6779"/>
              </w:tabs>
              <w:ind w:left="0" w:firstLine="0"/>
              <w:jc w:val="center"/>
              <w:rPr>
                <w:b/>
                <w:sz w:val="20"/>
                <w:szCs w:val="24"/>
              </w:rPr>
            </w:pPr>
            <w:r w:rsidRPr="00DA4E1E">
              <w:rPr>
                <w:b/>
                <w:sz w:val="20"/>
                <w:szCs w:val="24"/>
              </w:rPr>
              <w:t>в</w:t>
            </w:r>
            <w:r w:rsidR="00FF009E" w:rsidRPr="00DA4E1E">
              <w:rPr>
                <w:b/>
                <w:sz w:val="20"/>
                <w:szCs w:val="24"/>
              </w:rPr>
              <w:t>ведения</w:t>
            </w:r>
          </w:p>
        </w:tc>
        <w:tc>
          <w:tcPr>
            <w:tcW w:w="1418" w:type="dxa"/>
            <w:vAlign w:val="center"/>
          </w:tcPr>
          <w:p w14:paraId="7D74B0BB" w14:textId="36618DE7" w:rsidR="00FF009E" w:rsidRPr="00DA4E1E" w:rsidRDefault="00FF009E" w:rsidP="00DA4E1E">
            <w:pPr>
              <w:pStyle w:val="af9"/>
              <w:tabs>
                <w:tab w:val="left" w:pos="6779"/>
              </w:tabs>
              <w:ind w:left="0" w:firstLine="0"/>
              <w:jc w:val="center"/>
              <w:rPr>
                <w:b/>
                <w:sz w:val="20"/>
                <w:szCs w:val="20"/>
              </w:rPr>
            </w:pPr>
            <w:r w:rsidRPr="00DA4E1E">
              <w:rPr>
                <w:b/>
                <w:sz w:val="20"/>
                <w:szCs w:val="20"/>
              </w:rPr>
              <w:t>Примечания</w:t>
            </w:r>
          </w:p>
        </w:tc>
        <w:tc>
          <w:tcPr>
            <w:tcW w:w="1559" w:type="dxa"/>
            <w:vAlign w:val="center"/>
          </w:tcPr>
          <w:p w14:paraId="57C9AFBE" w14:textId="77777777" w:rsidR="00DA4E1E" w:rsidRDefault="00FF009E" w:rsidP="00DA4E1E">
            <w:pPr>
              <w:pStyle w:val="af9"/>
              <w:tabs>
                <w:tab w:val="left" w:pos="6779"/>
              </w:tabs>
              <w:ind w:left="0" w:firstLine="0"/>
              <w:jc w:val="center"/>
              <w:rPr>
                <w:b/>
                <w:sz w:val="20"/>
                <w:szCs w:val="20"/>
              </w:rPr>
            </w:pPr>
            <w:r w:rsidRPr="00DA4E1E">
              <w:rPr>
                <w:b/>
                <w:sz w:val="20"/>
                <w:szCs w:val="20"/>
              </w:rPr>
              <w:t xml:space="preserve">Категория </w:t>
            </w:r>
          </w:p>
          <w:p w14:paraId="00ACF16B" w14:textId="6F67F43F" w:rsidR="00FF009E" w:rsidRPr="00DA4E1E" w:rsidRDefault="00FF009E" w:rsidP="00DA4E1E">
            <w:pPr>
              <w:pStyle w:val="af9"/>
              <w:tabs>
                <w:tab w:val="left" w:pos="6779"/>
              </w:tabs>
              <w:ind w:left="0" w:firstLine="0"/>
              <w:jc w:val="center"/>
              <w:rPr>
                <w:b/>
                <w:sz w:val="20"/>
                <w:szCs w:val="20"/>
              </w:rPr>
            </w:pPr>
            <w:r w:rsidRPr="00DA4E1E">
              <w:rPr>
                <w:b/>
                <w:sz w:val="20"/>
                <w:szCs w:val="20"/>
              </w:rPr>
              <w:t>рекомендаций</w:t>
            </w:r>
          </w:p>
        </w:tc>
      </w:tr>
      <w:tr w:rsidR="00FF009E" w:rsidRPr="00D77DFA" w14:paraId="2CEAB102" w14:textId="77777777" w:rsidTr="00DA4E1E">
        <w:tc>
          <w:tcPr>
            <w:tcW w:w="11057" w:type="dxa"/>
            <w:gridSpan w:val="7"/>
          </w:tcPr>
          <w:p w14:paraId="7512DC69" w14:textId="77777777" w:rsidR="00451D84" w:rsidRPr="00DA4E1E" w:rsidRDefault="00FF009E" w:rsidP="00D77DFA">
            <w:pPr>
              <w:pStyle w:val="af9"/>
              <w:tabs>
                <w:tab w:val="left" w:pos="6779"/>
              </w:tabs>
              <w:ind w:left="0" w:firstLine="0"/>
              <w:jc w:val="center"/>
              <w:rPr>
                <w:b/>
                <w:sz w:val="20"/>
                <w:szCs w:val="20"/>
              </w:rPr>
            </w:pPr>
            <w:r w:rsidRPr="00DA4E1E">
              <w:rPr>
                <w:b/>
                <w:sz w:val="20"/>
                <w:szCs w:val="20"/>
              </w:rPr>
              <w:t xml:space="preserve">Выполнение операций с I типом ран «чистая рана», когда развитие послеоперационных осложнений сопровождается высоким риском нанесения ущерба здоровья и жизни пациента </w:t>
            </w:r>
          </w:p>
          <w:p w14:paraId="3F22963E" w14:textId="6F9E9610" w:rsidR="00FF009E" w:rsidRPr="00DA4E1E" w:rsidRDefault="00451D84" w:rsidP="00D77DFA">
            <w:pPr>
              <w:pStyle w:val="af9"/>
              <w:tabs>
                <w:tab w:val="left" w:pos="6779"/>
              </w:tabs>
              <w:ind w:left="0" w:firstLine="0"/>
              <w:jc w:val="center"/>
              <w:rPr>
                <w:b/>
                <w:sz w:val="20"/>
                <w:szCs w:val="20"/>
              </w:rPr>
            </w:pPr>
            <w:r w:rsidRPr="005A72DB">
              <w:rPr>
                <w:sz w:val="20"/>
                <w:szCs w:val="20"/>
              </w:rPr>
              <w:t>[7, 12, 13, 18, 35, 63, 65, 66]</w:t>
            </w:r>
          </w:p>
        </w:tc>
      </w:tr>
      <w:tr w:rsidR="00DA4E1E" w:rsidRPr="00D77DFA" w14:paraId="74F6D761" w14:textId="77777777" w:rsidTr="00C424FE">
        <w:trPr>
          <w:trHeight w:val="2014"/>
        </w:trPr>
        <w:tc>
          <w:tcPr>
            <w:tcW w:w="1985" w:type="dxa"/>
          </w:tcPr>
          <w:p w14:paraId="78320DDB" w14:textId="19C2EBE2" w:rsidR="00FF009E" w:rsidRPr="005A72DB" w:rsidRDefault="00FF009E" w:rsidP="0092709E">
            <w:pPr>
              <w:pStyle w:val="af9"/>
              <w:numPr>
                <w:ilvl w:val="0"/>
                <w:numId w:val="11"/>
              </w:numPr>
              <w:ind w:left="317" w:hanging="317"/>
              <w:rPr>
                <w:sz w:val="20"/>
                <w:szCs w:val="24"/>
              </w:rPr>
            </w:pPr>
            <w:r w:rsidRPr="005A72DB">
              <w:rPr>
                <w:sz w:val="20"/>
                <w:szCs w:val="24"/>
              </w:rPr>
              <w:lastRenderedPageBreak/>
              <w:t xml:space="preserve">Хирургическое лечение пациентов с закрытым переломом </w:t>
            </w:r>
            <w:r w:rsidR="00DA4E1E" w:rsidRPr="005A72DB">
              <w:rPr>
                <w:sz w:val="20"/>
                <w:szCs w:val="24"/>
              </w:rPr>
              <w:t>нижней челюсти</w:t>
            </w:r>
            <w:r w:rsidRPr="005A72DB">
              <w:rPr>
                <w:sz w:val="20"/>
                <w:szCs w:val="24"/>
              </w:rPr>
              <w:t xml:space="preserve"> наружным доступом без риска сообщения операционной раны с полостью рта</w:t>
            </w:r>
          </w:p>
        </w:tc>
        <w:tc>
          <w:tcPr>
            <w:tcW w:w="1701" w:type="dxa"/>
          </w:tcPr>
          <w:p w14:paraId="334A8B23" w14:textId="54121286" w:rsidR="00FF009E" w:rsidRPr="00C424FE" w:rsidRDefault="00FF009E" w:rsidP="00C424FE">
            <w:pPr>
              <w:pStyle w:val="a4"/>
              <w:tabs>
                <w:tab w:val="left" w:pos="8265"/>
              </w:tabs>
              <w:spacing w:before="0"/>
              <w:ind w:firstLine="0"/>
              <w:jc w:val="both"/>
              <w:rPr>
                <w:b w:val="0"/>
                <w:sz w:val="20"/>
                <w:u w:val="none"/>
              </w:rPr>
            </w:pPr>
            <w:r w:rsidRPr="005A72DB">
              <w:rPr>
                <w:b w:val="0"/>
                <w:sz w:val="20"/>
                <w:u w:val="none"/>
              </w:rPr>
              <w:t>Цефазолин</w:t>
            </w:r>
            <w:r w:rsidR="00D338A1" w:rsidRPr="00C424FE">
              <w:rPr>
                <w:b w:val="0"/>
                <w:sz w:val="20"/>
                <w:u w:val="none"/>
              </w:rPr>
              <w:t>²</w:t>
            </w:r>
            <w:r w:rsidRPr="00C424FE">
              <w:rPr>
                <w:b w:val="0"/>
                <w:sz w:val="20"/>
                <w:u w:val="none"/>
              </w:rPr>
              <w:t xml:space="preserve">** </w:t>
            </w:r>
            <w:r w:rsidR="00C424FE">
              <w:rPr>
                <w:b w:val="0"/>
                <w:sz w:val="20"/>
                <w:u w:val="none"/>
              </w:rPr>
              <w:t xml:space="preserve"> </w:t>
            </w:r>
            <w:r w:rsidRPr="00C424FE">
              <w:rPr>
                <w:b w:val="0"/>
                <w:sz w:val="20"/>
                <w:u w:val="none"/>
              </w:rPr>
              <w:t>1,0-2,0-3,0 г</w:t>
            </w:r>
          </w:p>
          <w:p w14:paraId="4DC88BDD" w14:textId="77777777" w:rsidR="00FF009E" w:rsidRPr="005A72DB" w:rsidRDefault="00FF009E" w:rsidP="00D77DFA">
            <w:pPr>
              <w:tabs>
                <w:tab w:val="left" w:pos="6779"/>
              </w:tabs>
              <w:ind w:firstLine="0"/>
              <w:rPr>
                <w:sz w:val="20"/>
                <w:szCs w:val="24"/>
              </w:rPr>
            </w:pPr>
            <w:r w:rsidRPr="005A72DB">
              <w:rPr>
                <w:sz w:val="20"/>
                <w:szCs w:val="24"/>
              </w:rPr>
              <w:t>или</w:t>
            </w:r>
          </w:p>
          <w:p w14:paraId="21AA886F" w14:textId="691BC3AC" w:rsidR="00FF009E" w:rsidRPr="005A72DB" w:rsidRDefault="00FF009E" w:rsidP="00D77DFA">
            <w:pPr>
              <w:tabs>
                <w:tab w:val="left" w:pos="6779"/>
              </w:tabs>
              <w:ind w:firstLine="0"/>
              <w:rPr>
                <w:sz w:val="20"/>
                <w:szCs w:val="24"/>
              </w:rPr>
            </w:pPr>
            <w:proofErr w:type="spellStart"/>
            <w:r w:rsidRPr="005A72DB">
              <w:rPr>
                <w:sz w:val="20"/>
                <w:szCs w:val="24"/>
              </w:rPr>
              <w:t>Цефуроксим</w:t>
            </w:r>
            <w:proofErr w:type="spellEnd"/>
            <w:r w:rsidR="0026231E" w:rsidRPr="005A72DB">
              <w:rPr>
                <w:sz w:val="20"/>
                <w:szCs w:val="24"/>
              </w:rPr>
              <w:t>**</w:t>
            </w:r>
            <w:r w:rsidRPr="005A72DB">
              <w:rPr>
                <w:sz w:val="20"/>
                <w:szCs w:val="24"/>
              </w:rPr>
              <w:t xml:space="preserve"> 1,5 г</w:t>
            </w:r>
          </w:p>
        </w:tc>
        <w:tc>
          <w:tcPr>
            <w:tcW w:w="1843" w:type="dxa"/>
          </w:tcPr>
          <w:p w14:paraId="2640DA6D" w14:textId="234F5C2F" w:rsidR="00FF009E" w:rsidRPr="00C424FE" w:rsidRDefault="00FF009E" w:rsidP="00C424FE">
            <w:pPr>
              <w:pStyle w:val="a4"/>
              <w:tabs>
                <w:tab w:val="left" w:pos="8265"/>
              </w:tabs>
              <w:spacing w:before="0"/>
              <w:ind w:firstLine="0"/>
              <w:jc w:val="both"/>
              <w:rPr>
                <w:b w:val="0"/>
                <w:sz w:val="20"/>
                <w:u w:val="none"/>
              </w:rPr>
            </w:pPr>
            <w:r w:rsidRPr="005A72DB">
              <w:rPr>
                <w:b w:val="0"/>
                <w:sz w:val="20"/>
                <w:u w:val="none"/>
              </w:rPr>
              <w:t>Ванкомицин</w:t>
            </w:r>
            <w:r w:rsidR="00D338A1" w:rsidRPr="00C424FE">
              <w:rPr>
                <w:b w:val="0"/>
                <w:sz w:val="20"/>
                <w:u w:val="none"/>
              </w:rPr>
              <w:t>³</w:t>
            </w:r>
            <w:r w:rsidR="0026231E" w:rsidRPr="00C424FE">
              <w:rPr>
                <w:b w:val="0"/>
                <w:sz w:val="20"/>
                <w:u w:val="none"/>
              </w:rPr>
              <w:t>**</w:t>
            </w:r>
            <w:r w:rsidR="00C424FE" w:rsidRPr="00C424FE">
              <w:rPr>
                <w:b w:val="0"/>
                <w:sz w:val="20"/>
                <w:u w:val="none"/>
              </w:rPr>
              <w:t xml:space="preserve"> </w:t>
            </w:r>
            <w:r w:rsidRPr="00C424FE">
              <w:rPr>
                <w:b w:val="0"/>
                <w:sz w:val="20"/>
                <w:u w:val="none"/>
              </w:rPr>
              <w:t>1,0 г</w:t>
            </w:r>
          </w:p>
          <w:p w14:paraId="210841BF" w14:textId="77777777" w:rsidR="00FF009E" w:rsidRPr="005A72DB" w:rsidRDefault="00FF009E" w:rsidP="00D77DFA">
            <w:pPr>
              <w:tabs>
                <w:tab w:val="left" w:pos="6779"/>
              </w:tabs>
              <w:ind w:firstLine="0"/>
              <w:rPr>
                <w:sz w:val="20"/>
                <w:szCs w:val="24"/>
              </w:rPr>
            </w:pPr>
            <w:r w:rsidRPr="005A72DB">
              <w:rPr>
                <w:sz w:val="20"/>
                <w:szCs w:val="24"/>
              </w:rPr>
              <w:t>Или</w:t>
            </w:r>
          </w:p>
          <w:p w14:paraId="54CEEE10" w14:textId="692E99F0" w:rsidR="00FF009E" w:rsidRPr="005A72DB" w:rsidRDefault="00FF009E" w:rsidP="00D77DFA">
            <w:pPr>
              <w:tabs>
                <w:tab w:val="left" w:pos="6779"/>
              </w:tabs>
              <w:ind w:firstLine="0"/>
              <w:rPr>
                <w:sz w:val="20"/>
                <w:szCs w:val="24"/>
              </w:rPr>
            </w:pPr>
            <w:proofErr w:type="spellStart"/>
            <w:r w:rsidRPr="005A72DB">
              <w:rPr>
                <w:sz w:val="20"/>
                <w:szCs w:val="24"/>
              </w:rPr>
              <w:t>Клиндамицин</w:t>
            </w:r>
            <w:proofErr w:type="spellEnd"/>
            <w:r w:rsidR="0026231E" w:rsidRPr="005A72DB">
              <w:rPr>
                <w:sz w:val="20"/>
                <w:szCs w:val="24"/>
              </w:rPr>
              <w:t>**</w:t>
            </w:r>
            <w:r w:rsidRPr="005A72DB">
              <w:rPr>
                <w:sz w:val="20"/>
                <w:szCs w:val="24"/>
              </w:rPr>
              <w:t xml:space="preserve"> 0,6 г</w:t>
            </w:r>
          </w:p>
          <w:p w14:paraId="218FC610" w14:textId="77777777" w:rsidR="00FF009E" w:rsidRPr="005A72DB" w:rsidRDefault="00FF009E" w:rsidP="00D77DFA">
            <w:pPr>
              <w:tabs>
                <w:tab w:val="left" w:pos="6779"/>
              </w:tabs>
              <w:ind w:firstLine="0"/>
              <w:rPr>
                <w:sz w:val="20"/>
                <w:szCs w:val="24"/>
              </w:rPr>
            </w:pPr>
          </w:p>
        </w:tc>
        <w:tc>
          <w:tcPr>
            <w:tcW w:w="1134" w:type="dxa"/>
          </w:tcPr>
          <w:p w14:paraId="23AE1D05" w14:textId="5E72E907" w:rsidR="00FF009E" w:rsidRPr="005A72DB" w:rsidRDefault="00DA4E1E" w:rsidP="00D77DFA">
            <w:pPr>
              <w:ind w:firstLine="0"/>
              <w:rPr>
                <w:sz w:val="20"/>
                <w:szCs w:val="24"/>
              </w:rPr>
            </w:pPr>
            <w:r w:rsidRPr="005A72DB">
              <w:rPr>
                <w:sz w:val="20"/>
                <w:szCs w:val="24"/>
              </w:rPr>
              <w:t>За 30-60 мин. до разреза</w:t>
            </w:r>
          </w:p>
          <w:p w14:paraId="699C0E0C" w14:textId="77777777" w:rsidR="00FF009E" w:rsidRPr="005A72DB" w:rsidRDefault="00FF009E" w:rsidP="00D77DFA">
            <w:pPr>
              <w:pStyle w:val="af9"/>
              <w:tabs>
                <w:tab w:val="left" w:pos="6779"/>
              </w:tabs>
              <w:ind w:left="0" w:firstLine="0"/>
              <w:rPr>
                <w:b/>
                <w:sz w:val="20"/>
                <w:szCs w:val="24"/>
              </w:rPr>
            </w:pPr>
          </w:p>
        </w:tc>
        <w:tc>
          <w:tcPr>
            <w:tcW w:w="1417" w:type="dxa"/>
          </w:tcPr>
          <w:p w14:paraId="22D3DC45" w14:textId="55059AB6" w:rsidR="00FF009E" w:rsidRPr="005A72DB" w:rsidRDefault="00FF009E" w:rsidP="00D77DFA">
            <w:pPr>
              <w:pStyle w:val="af9"/>
              <w:tabs>
                <w:tab w:val="left" w:pos="6779"/>
              </w:tabs>
              <w:ind w:left="0" w:firstLine="0"/>
              <w:rPr>
                <w:sz w:val="20"/>
                <w:szCs w:val="24"/>
              </w:rPr>
            </w:pPr>
            <w:r w:rsidRPr="005A72DB">
              <w:rPr>
                <w:sz w:val="20"/>
                <w:szCs w:val="24"/>
              </w:rPr>
              <w:t>Внутривенно капельно</w:t>
            </w:r>
          </w:p>
        </w:tc>
        <w:tc>
          <w:tcPr>
            <w:tcW w:w="1418" w:type="dxa"/>
          </w:tcPr>
          <w:p w14:paraId="34B60AD9" w14:textId="0B1DB899" w:rsidR="00FF009E" w:rsidRPr="005A72DB" w:rsidRDefault="00FF009E" w:rsidP="00D77DFA">
            <w:pPr>
              <w:pStyle w:val="af9"/>
              <w:tabs>
                <w:tab w:val="left" w:pos="6779"/>
              </w:tabs>
              <w:ind w:left="0" w:firstLine="0"/>
              <w:rPr>
                <w:sz w:val="20"/>
                <w:szCs w:val="20"/>
              </w:rPr>
            </w:pPr>
            <w:r w:rsidRPr="005A72DB">
              <w:rPr>
                <w:sz w:val="20"/>
                <w:szCs w:val="20"/>
              </w:rPr>
              <w:t>ПАП проводится однократно</w:t>
            </w:r>
          </w:p>
        </w:tc>
        <w:tc>
          <w:tcPr>
            <w:tcW w:w="1559" w:type="dxa"/>
            <w:vAlign w:val="center"/>
          </w:tcPr>
          <w:p w14:paraId="46CB011F" w14:textId="77777777" w:rsidR="00FF009E" w:rsidRPr="00DA4E1E" w:rsidRDefault="00FF009E" w:rsidP="00D77DFA">
            <w:pPr>
              <w:pStyle w:val="af9"/>
              <w:tabs>
                <w:tab w:val="left" w:pos="6779"/>
              </w:tabs>
              <w:ind w:left="0" w:firstLine="0"/>
              <w:jc w:val="center"/>
              <w:rPr>
                <w:b/>
                <w:sz w:val="20"/>
                <w:szCs w:val="20"/>
              </w:rPr>
            </w:pPr>
            <w:r w:rsidRPr="00DA4E1E">
              <w:rPr>
                <w:b/>
                <w:sz w:val="20"/>
                <w:szCs w:val="20"/>
              </w:rPr>
              <w:t>А</w:t>
            </w:r>
          </w:p>
        </w:tc>
      </w:tr>
      <w:tr w:rsidR="00FF009E" w:rsidRPr="00D77DFA" w14:paraId="4C9CFB34" w14:textId="77777777" w:rsidTr="00DA4E1E">
        <w:tc>
          <w:tcPr>
            <w:tcW w:w="11057" w:type="dxa"/>
            <w:gridSpan w:val="7"/>
          </w:tcPr>
          <w:p w14:paraId="530D2031" w14:textId="77777777" w:rsidR="00DA4E1E" w:rsidRDefault="00FF009E" w:rsidP="00D77DFA">
            <w:pPr>
              <w:pStyle w:val="af9"/>
              <w:tabs>
                <w:tab w:val="left" w:pos="6779"/>
              </w:tabs>
              <w:ind w:left="0" w:firstLine="0"/>
              <w:jc w:val="center"/>
              <w:rPr>
                <w:b/>
                <w:sz w:val="20"/>
                <w:szCs w:val="20"/>
              </w:rPr>
            </w:pPr>
            <w:r w:rsidRPr="00DA4E1E">
              <w:rPr>
                <w:b/>
                <w:sz w:val="20"/>
                <w:szCs w:val="20"/>
              </w:rPr>
              <w:t>Выполнение операций с I</w:t>
            </w:r>
            <w:r w:rsidRPr="00DA4E1E">
              <w:rPr>
                <w:b/>
                <w:sz w:val="20"/>
                <w:szCs w:val="20"/>
                <w:lang w:val="en-US"/>
              </w:rPr>
              <w:t>I</w:t>
            </w:r>
            <w:r w:rsidRPr="00DA4E1E">
              <w:rPr>
                <w:b/>
                <w:sz w:val="20"/>
                <w:szCs w:val="20"/>
              </w:rPr>
              <w:t xml:space="preserve"> типом ран «условно чистая рана», имеющая сообщение с верхними дыхательными путями и</w:t>
            </w:r>
            <w:r w:rsidR="003C257C" w:rsidRPr="00DA4E1E">
              <w:rPr>
                <w:b/>
                <w:sz w:val="20"/>
                <w:szCs w:val="20"/>
              </w:rPr>
              <w:t xml:space="preserve"> </w:t>
            </w:r>
            <w:r w:rsidRPr="00DA4E1E">
              <w:rPr>
                <w:b/>
                <w:sz w:val="20"/>
                <w:szCs w:val="20"/>
                <w:lang w:val="en-US"/>
              </w:rPr>
              <w:t>III</w:t>
            </w:r>
            <w:r w:rsidRPr="00DA4E1E">
              <w:rPr>
                <w:b/>
                <w:sz w:val="20"/>
                <w:szCs w:val="20"/>
              </w:rPr>
              <w:t xml:space="preserve"> типом ран «контаминированная рана», имеющая сообщение с пищеварительным трактом</w:t>
            </w:r>
            <w:r w:rsidR="00451D84" w:rsidRPr="00DA4E1E">
              <w:rPr>
                <w:b/>
                <w:sz w:val="20"/>
                <w:szCs w:val="20"/>
              </w:rPr>
              <w:t xml:space="preserve"> </w:t>
            </w:r>
          </w:p>
          <w:p w14:paraId="02388041" w14:textId="3998DD1B" w:rsidR="00FF009E" w:rsidRPr="00DA4E1E" w:rsidRDefault="00451D84" w:rsidP="00D77DFA">
            <w:pPr>
              <w:pStyle w:val="af9"/>
              <w:tabs>
                <w:tab w:val="left" w:pos="6779"/>
              </w:tabs>
              <w:ind w:left="0" w:firstLine="0"/>
              <w:jc w:val="center"/>
              <w:rPr>
                <w:b/>
                <w:sz w:val="20"/>
                <w:szCs w:val="20"/>
              </w:rPr>
            </w:pPr>
            <w:r w:rsidRPr="005A72DB">
              <w:rPr>
                <w:sz w:val="20"/>
                <w:szCs w:val="20"/>
              </w:rPr>
              <w:t>[7, 12, 13, 18, 35, 63, 65, 66]</w:t>
            </w:r>
          </w:p>
        </w:tc>
      </w:tr>
      <w:tr w:rsidR="00DA4E1E" w:rsidRPr="00D77DFA" w14:paraId="20EB89EE" w14:textId="77777777" w:rsidTr="00C424FE">
        <w:trPr>
          <w:trHeight w:val="3269"/>
        </w:trPr>
        <w:tc>
          <w:tcPr>
            <w:tcW w:w="1985" w:type="dxa"/>
          </w:tcPr>
          <w:p w14:paraId="3D5DDF92" w14:textId="77777777" w:rsidR="00FF009E" w:rsidRPr="00DA4E1E" w:rsidRDefault="00FF009E" w:rsidP="0092709E">
            <w:pPr>
              <w:pStyle w:val="af9"/>
              <w:numPr>
                <w:ilvl w:val="0"/>
                <w:numId w:val="12"/>
              </w:numPr>
              <w:ind w:left="459"/>
              <w:rPr>
                <w:sz w:val="20"/>
                <w:szCs w:val="24"/>
              </w:rPr>
            </w:pPr>
            <w:r w:rsidRPr="00DA4E1E">
              <w:rPr>
                <w:sz w:val="20"/>
                <w:szCs w:val="24"/>
              </w:rPr>
              <w:t>Хирургическое лечение внутриротовым доступом</w:t>
            </w:r>
          </w:p>
          <w:p w14:paraId="5556C12D" w14:textId="190FD2B1" w:rsidR="00FF009E" w:rsidRPr="00DA4E1E" w:rsidRDefault="00FF009E" w:rsidP="0092709E">
            <w:pPr>
              <w:pStyle w:val="af9"/>
              <w:numPr>
                <w:ilvl w:val="0"/>
                <w:numId w:val="12"/>
              </w:numPr>
              <w:ind w:left="459" w:hanging="317"/>
              <w:rPr>
                <w:sz w:val="20"/>
                <w:szCs w:val="24"/>
              </w:rPr>
            </w:pPr>
            <w:r w:rsidRPr="00DA4E1E">
              <w:rPr>
                <w:sz w:val="20"/>
                <w:szCs w:val="24"/>
              </w:rPr>
              <w:t>Планируется (есть риск) сообщения операционно</w:t>
            </w:r>
            <w:r w:rsidR="00972149">
              <w:rPr>
                <w:sz w:val="20"/>
                <w:szCs w:val="24"/>
              </w:rPr>
              <w:t>й раны с полостью рта</w:t>
            </w:r>
          </w:p>
          <w:p w14:paraId="7C3DACB7" w14:textId="77777777" w:rsidR="00FF009E" w:rsidRPr="00DA4E1E" w:rsidRDefault="00FF009E" w:rsidP="0092709E">
            <w:pPr>
              <w:pStyle w:val="af9"/>
              <w:numPr>
                <w:ilvl w:val="0"/>
                <w:numId w:val="12"/>
              </w:numPr>
              <w:ind w:left="459" w:hanging="317"/>
              <w:rPr>
                <w:sz w:val="20"/>
                <w:szCs w:val="24"/>
              </w:rPr>
            </w:pPr>
            <w:r w:rsidRPr="00DA4E1E">
              <w:rPr>
                <w:sz w:val="20"/>
                <w:szCs w:val="24"/>
              </w:rPr>
              <w:t xml:space="preserve">Оперативное лечение пациентов с открытым переломом нижней челюсти </w:t>
            </w:r>
          </w:p>
        </w:tc>
        <w:tc>
          <w:tcPr>
            <w:tcW w:w="1701" w:type="dxa"/>
          </w:tcPr>
          <w:p w14:paraId="6517F2B9" w14:textId="0E3F75C4" w:rsidR="00FF009E" w:rsidRPr="00C424FE" w:rsidRDefault="00FF009E" w:rsidP="00C424FE">
            <w:pPr>
              <w:pStyle w:val="a4"/>
              <w:tabs>
                <w:tab w:val="left" w:pos="8265"/>
              </w:tabs>
              <w:spacing w:before="0"/>
              <w:ind w:firstLine="0"/>
              <w:jc w:val="both"/>
              <w:rPr>
                <w:b w:val="0"/>
                <w:sz w:val="20"/>
                <w:u w:val="none"/>
              </w:rPr>
            </w:pPr>
            <w:r w:rsidRPr="00DA4E1E">
              <w:rPr>
                <w:b w:val="0"/>
                <w:sz w:val="20"/>
                <w:u w:val="none"/>
              </w:rPr>
              <w:t>Цефазолин</w:t>
            </w:r>
            <w:r w:rsidR="00D338A1" w:rsidRPr="00C424FE">
              <w:rPr>
                <w:b w:val="0"/>
                <w:sz w:val="20"/>
                <w:u w:val="none"/>
              </w:rPr>
              <w:t>²</w:t>
            </w:r>
            <w:r w:rsidRPr="00C424FE">
              <w:rPr>
                <w:b w:val="0"/>
                <w:sz w:val="20"/>
                <w:u w:val="none"/>
              </w:rPr>
              <w:t>** 1,0-2,0-3,0 г</w:t>
            </w:r>
            <w:r w:rsidR="00972149" w:rsidRPr="00C424FE">
              <w:rPr>
                <w:b w:val="0"/>
                <w:sz w:val="20"/>
                <w:u w:val="none"/>
              </w:rPr>
              <w:t xml:space="preserve"> </w:t>
            </w:r>
            <w:r w:rsidRPr="00C424FE">
              <w:rPr>
                <w:b w:val="0"/>
                <w:sz w:val="20"/>
                <w:u w:val="none"/>
              </w:rPr>
              <w:t>+</w:t>
            </w:r>
          </w:p>
          <w:p w14:paraId="62C781FD" w14:textId="3BD48114" w:rsidR="00FF009E" w:rsidRPr="00DA4E1E" w:rsidRDefault="00FF009E" w:rsidP="00D77DFA">
            <w:pPr>
              <w:pStyle w:val="af9"/>
              <w:tabs>
                <w:tab w:val="left" w:pos="6779"/>
              </w:tabs>
              <w:ind w:left="0" w:firstLine="0"/>
              <w:rPr>
                <w:sz w:val="20"/>
                <w:szCs w:val="24"/>
              </w:rPr>
            </w:pPr>
            <w:proofErr w:type="spellStart"/>
            <w:r w:rsidRPr="00DA4E1E">
              <w:rPr>
                <w:sz w:val="20"/>
                <w:szCs w:val="24"/>
              </w:rPr>
              <w:t>Метронидазол</w:t>
            </w:r>
            <w:proofErr w:type="spellEnd"/>
            <w:r w:rsidR="0026231E" w:rsidRPr="005A72DB">
              <w:rPr>
                <w:sz w:val="20"/>
                <w:szCs w:val="24"/>
              </w:rPr>
              <w:t>**</w:t>
            </w:r>
            <w:r w:rsidRPr="00DA4E1E">
              <w:rPr>
                <w:sz w:val="20"/>
                <w:szCs w:val="24"/>
              </w:rPr>
              <w:t xml:space="preserve"> 0,5-1,0 г;</w:t>
            </w:r>
          </w:p>
          <w:p w14:paraId="1AD2BE80" w14:textId="77777777" w:rsidR="00FF009E" w:rsidRPr="00DA4E1E" w:rsidRDefault="00FF009E" w:rsidP="00D77DFA">
            <w:pPr>
              <w:pStyle w:val="af9"/>
              <w:tabs>
                <w:tab w:val="left" w:pos="6779"/>
              </w:tabs>
              <w:ind w:left="0" w:firstLine="0"/>
              <w:rPr>
                <w:sz w:val="20"/>
                <w:szCs w:val="24"/>
              </w:rPr>
            </w:pPr>
            <w:r w:rsidRPr="00DA4E1E">
              <w:rPr>
                <w:sz w:val="20"/>
                <w:szCs w:val="24"/>
              </w:rPr>
              <w:t>либо</w:t>
            </w:r>
          </w:p>
          <w:p w14:paraId="21E2E415" w14:textId="62689D87" w:rsidR="00FF009E" w:rsidRPr="00DA4E1E" w:rsidRDefault="00FF009E" w:rsidP="00D77DFA">
            <w:pPr>
              <w:pStyle w:val="af9"/>
              <w:tabs>
                <w:tab w:val="left" w:pos="6779"/>
              </w:tabs>
              <w:ind w:left="0" w:firstLine="0"/>
              <w:rPr>
                <w:sz w:val="20"/>
                <w:szCs w:val="24"/>
              </w:rPr>
            </w:pPr>
            <w:proofErr w:type="spellStart"/>
            <w:r w:rsidRPr="00DA4E1E">
              <w:rPr>
                <w:sz w:val="20"/>
                <w:szCs w:val="24"/>
              </w:rPr>
              <w:t>Цефуроксим</w:t>
            </w:r>
            <w:proofErr w:type="spellEnd"/>
            <w:r w:rsidR="0026231E" w:rsidRPr="005A72DB">
              <w:rPr>
                <w:sz w:val="20"/>
                <w:szCs w:val="24"/>
              </w:rPr>
              <w:t>**</w:t>
            </w:r>
            <w:r w:rsidRPr="00DA4E1E">
              <w:rPr>
                <w:sz w:val="20"/>
                <w:szCs w:val="24"/>
              </w:rPr>
              <w:t xml:space="preserve"> 1,5 г</w:t>
            </w:r>
          </w:p>
          <w:p w14:paraId="1854BA38" w14:textId="58BA2866" w:rsidR="00FF009E" w:rsidRPr="00DA4E1E" w:rsidRDefault="00FF009E" w:rsidP="00D77DFA">
            <w:pPr>
              <w:pStyle w:val="af9"/>
              <w:tabs>
                <w:tab w:val="left" w:pos="6779"/>
              </w:tabs>
              <w:ind w:left="0" w:firstLine="0"/>
              <w:rPr>
                <w:sz w:val="20"/>
                <w:szCs w:val="24"/>
              </w:rPr>
            </w:pPr>
            <w:r w:rsidRPr="00DA4E1E">
              <w:rPr>
                <w:sz w:val="20"/>
                <w:szCs w:val="24"/>
              </w:rPr>
              <w:t>+</w:t>
            </w:r>
            <w:r w:rsidR="00972149">
              <w:rPr>
                <w:sz w:val="20"/>
                <w:szCs w:val="24"/>
              </w:rPr>
              <w:t xml:space="preserve"> </w:t>
            </w:r>
            <w:proofErr w:type="spellStart"/>
            <w:r w:rsidRPr="00DA4E1E">
              <w:rPr>
                <w:sz w:val="20"/>
                <w:szCs w:val="24"/>
              </w:rPr>
              <w:t>Метронидазол</w:t>
            </w:r>
            <w:proofErr w:type="spellEnd"/>
            <w:r w:rsidR="0026231E" w:rsidRPr="005A72DB">
              <w:rPr>
                <w:sz w:val="20"/>
                <w:szCs w:val="24"/>
              </w:rPr>
              <w:t>**</w:t>
            </w:r>
            <w:r w:rsidRPr="00DA4E1E">
              <w:rPr>
                <w:sz w:val="20"/>
                <w:szCs w:val="24"/>
              </w:rPr>
              <w:t xml:space="preserve"> 0,5-1,0 г;</w:t>
            </w:r>
          </w:p>
          <w:p w14:paraId="0578BFDA" w14:textId="1310C5C6" w:rsidR="00FF009E" w:rsidRPr="00DA4E1E" w:rsidRDefault="00972149" w:rsidP="00D77DFA">
            <w:pPr>
              <w:pStyle w:val="af9"/>
              <w:tabs>
                <w:tab w:val="left" w:pos="6779"/>
              </w:tabs>
              <w:ind w:left="0" w:firstLine="0"/>
              <w:rPr>
                <w:sz w:val="20"/>
                <w:szCs w:val="24"/>
              </w:rPr>
            </w:pPr>
            <w:r>
              <w:rPr>
                <w:sz w:val="20"/>
                <w:szCs w:val="24"/>
              </w:rPr>
              <w:t>л</w:t>
            </w:r>
            <w:r w:rsidR="00FF009E" w:rsidRPr="00DA4E1E">
              <w:rPr>
                <w:sz w:val="20"/>
                <w:szCs w:val="24"/>
              </w:rPr>
              <w:t>ибо</w:t>
            </w:r>
          </w:p>
          <w:p w14:paraId="33958BD0" w14:textId="77777777" w:rsidR="00C424FE" w:rsidRDefault="00BC3B97" w:rsidP="00D77DFA">
            <w:pPr>
              <w:pStyle w:val="af9"/>
              <w:tabs>
                <w:tab w:val="left" w:pos="6779"/>
              </w:tabs>
              <w:ind w:left="0" w:firstLine="0"/>
              <w:rPr>
                <w:sz w:val="20"/>
                <w:szCs w:val="24"/>
              </w:rPr>
            </w:pPr>
            <w:r w:rsidRPr="005A72DB">
              <w:rPr>
                <w:sz w:val="20"/>
                <w:szCs w:val="24"/>
              </w:rPr>
              <w:t>Амоксициллин+</w:t>
            </w:r>
          </w:p>
          <w:p w14:paraId="7AA51B71" w14:textId="1E3D87F9" w:rsidR="00BC3B97" w:rsidRPr="005A72DB" w:rsidRDefault="00BC3B97" w:rsidP="00D77DFA">
            <w:pPr>
              <w:pStyle w:val="af9"/>
              <w:tabs>
                <w:tab w:val="left" w:pos="6779"/>
              </w:tabs>
              <w:ind w:left="0" w:firstLine="0"/>
              <w:rPr>
                <w:sz w:val="20"/>
                <w:szCs w:val="24"/>
              </w:rPr>
            </w:pPr>
            <w:r w:rsidRPr="005A72DB">
              <w:rPr>
                <w:sz w:val="20"/>
                <w:szCs w:val="24"/>
              </w:rPr>
              <w:t>[</w:t>
            </w:r>
            <w:proofErr w:type="spellStart"/>
            <w:r w:rsidRPr="005A72DB">
              <w:rPr>
                <w:sz w:val="20"/>
                <w:szCs w:val="24"/>
              </w:rPr>
              <w:t>Клавулановая</w:t>
            </w:r>
            <w:proofErr w:type="spellEnd"/>
            <w:r w:rsidRPr="005A72DB">
              <w:rPr>
                <w:sz w:val="20"/>
                <w:szCs w:val="24"/>
              </w:rPr>
              <w:t xml:space="preserve"> кислота]</w:t>
            </w:r>
            <w:r w:rsidR="0026231E" w:rsidRPr="005A72DB">
              <w:rPr>
                <w:sz w:val="20"/>
                <w:szCs w:val="24"/>
              </w:rPr>
              <w:t>**</w:t>
            </w:r>
          </w:p>
          <w:p w14:paraId="0464C8F1" w14:textId="34820275" w:rsidR="00FF009E" w:rsidRPr="00DA4E1E" w:rsidRDefault="00FF009E" w:rsidP="00D77DFA">
            <w:pPr>
              <w:pStyle w:val="af9"/>
              <w:tabs>
                <w:tab w:val="left" w:pos="6779"/>
              </w:tabs>
              <w:ind w:left="0" w:firstLine="0"/>
              <w:rPr>
                <w:sz w:val="20"/>
                <w:szCs w:val="24"/>
              </w:rPr>
            </w:pPr>
            <w:r w:rsidRPr="00DA4E1E">
              <w:rPr>
                <w:sz w:val="20"/>
                <w:szCs w:val="24"/>
              </w:rPr>
              <w:t>1,2 г</w:t>
            </w:r>
          </w:p>
        </w:tc>
        <w:tc>
          <w:tcPr>
            <w:tcW w:w="1843" w:type="dxa"/>
            <w:tcBorders>
              <w:bottom w:val="single" w:sz="4" w:space="0" w:color="auto"/>
            </w:tcBorders>
          </w:tcPr>
          <w:p w14:paraId="1E1A62DD" w14:textId="50A48C02" w:rsidR="00FC4CED" w:rsidRPr="00C424FE" w:rsidRDefault="00FF009E" w:rsidP="00C424FE">
            <w:pPr>
              <w:pStyle w:val="a4"/>
              <w:tabs>
                <w:tab w:val="left" w:pos="8265"/>
              </w:tabs>
              <w:spacing w:before="0"/>
              <w:ind w:firstLine="0"/>
              <w:jc w:val="both"/>
              <w:rPr>
                <w:b w:val="0"/>
                <w:sz w:val="20"/>
                <w:u w:val="none"/>
              </w:rPr>
            </w:pPr>
            <w:r w:rsidRPr="005A72DB">
              <w:rPr>
                <w:b w:val="0"/>
                <w:sz w:val="20"/>
                <w:u w:val="none"/>
              </w:rPr>
              <w:t>Ванкомицин</w:t>
            </w:r>
            <w:r w:rsidR="00D338A1" w:rsidRPr="00C424FE">
              <w:rPr>
                <w:b w:val="0"/>
                <w:sz w:val="20"/>
                <w:u w:val="none"/>
              </w:rPr>
              <w:t>³</w:t>
            </w:r>
            <w:r w:rsidR="0026231E" w:rsidRPr="00C424FE">
              <w:rPr>
                <w:b w:val="0"/>
                <w:sz w:val="20"/>
                <w:u w:val="none"/>
              </w:rPr>
              <w:t>**</w:t>
            </w:r>
            <w:r w:rsidR="00C424FE" w:rsidRPr="00C424FE">
              <w:rPr>
                <w:b w:val="0"/>
                <w:sz w:val="20"/>
                <w:u w:val="none"/>
              </w:rPr>
              <w:t xml:space="preserve"> </w:t>
            </w:r>
            <w:r w:rsidRPr="00C424FE">
              <w:rPr>
                <w:b w:val="0"/>
                <w:sz w:val="20"/>
                <w:u w:val="none"/>
              </w:rPr>
              <w:t>1,0 г</w:t>
            </w:r>
          </w:p>
          <w:p w14:paraId="3207751F" w14:textId="49738E5F" w:rsidR="00FC4CED" w:rsidRPr="005A72DB" w:rsidRDefault="00FC4CED" w:rsidP="00D77DFA">
            <w:pPr>
              <w:pStyle w:val="af9"/>
              <w:tabs>
                <w:tab w:val="left" w:pos="6779"/>
              </w:tabs>
              <w:ind w:left="0" w:firstLine="0"/>
              <w:rPr>
                <w:sz w:val="20"/>
                <w:szCs w:val="24"/>
              </w:rPr>
            </w:pPr>
            <w:proofErr w:type="spellStart"/>
            <w:r w:rsidRPr="005A72DB">
              <w:rPr>
                <w:sz w:val="20"/>
                <w:szCs w:val="24"/>
              </w:rPr>
              <w:t>Клиндамицин</w:t>
            </w:r>
            <w:proofErr w:type="spellEnd"/>
            <w:r w:rsidR="0026231E" w:rsidRPr="005A72DB">
              <w:rPr>
                <w:sz w:val="20"/>
                <w:szCs w:val="24"/>
              </w:rPr>
              <w:t>**</w:t>
            </w:r>
            <w:r w:rsidRPr="005A72DB">
              <w:rPr>
                <w:sz w:val="20"/>
                <w:szCs w:val="24"/>
              </w:rPr>
              <w:t xml:space="preserve"> 0,6 г ± </w:t>
            </w:r>
          </w:p>
          <w:p w14:paraId="539C03EA" w14:textId="77777777" w:rsidR="00C424FE" w:rsidRDefault="00FC4CED" w:rsidP="00D77DFA">
            <w:pPr>
              <w:pStyle w:val="af9"/>
              <w:tabs>
                <w:tab w:val="left" w:pos="6779"/>
              </w:tabs>
              <w:ind w:left="0" w:firstLine="0"/>
              <w:rPr>
                <w:sz w:val="20"/>
                <w:szCs w:val="24"/>
              </w:rPr>
            </w:pPr>
            <w:r w:rsidRPr="005A72DB">
              <w:rPr>
                <w:sz w:val="20"/>
                <w:szCs w:val="24"/>
              </w:rPr>
              <w:t>Гентамицин</w:t>
            </w:r>
            <w:r w:rsidR="0026231E" w:rsidRPr="005A72DB">
              <w:rPr>
                <w:sz w:val="20"/>
                <w:szCs w:val="24"/>
              </w:rPr>
              <w:t>**</w:t>
            </w:r>
            <w:r w:rsidRPr="005A72DB">
              <w:rPr>
                <w:sz w:val="20"/>
                <w:szCs w:val="24"/>
              </w:rPr>
              <w:t xml:space="preserve"> </w:t>
            </w:r>
          </w:p>
          <w:p w14:paraId="297D889D" w14:textId="234F0406" w:rsidR="00FC4CED" w:rsidRPr="00DA4E1E" w:rsidRDefault="00FC4CED" w:rsidP="00D77DFA">
            <w:pPr>
              <w:pStyle w:val="af9"/>
              <w:tabs>
                <w:tab w:val="left" w:pos="6779"/>
              </w:tabs>
              <w:ind w:left="0" w:firstLine="0"/>
              <w:rPr>
                <w:sz w:val="20"/>
                <w:szCs w:val="24"/>
              </w:rPr>
            </w:pPr>
            <w:r w:rsidRPr="005A72DB">
              <w:rPr>
                <w:sz w:val="20"/>
                <w:szCs w:val="24"/>
              </w:rPr>
              <w:t>1,5 мг/кг (не более 120 мг)</w:t>
            </w:r>
          </w:p>
        </w:tc>
        <w:tc>
          <w:tcPr>
            <w:tcW w:w="1134" w:type="dxa"/>
          </w:tcPr>
          <w:p w14:paraId="4FEEB850" w14:textId="77777777" w:rsidR="00FF009E" w:rsidRPr="00DA4E1E" w:rsidRDefault="00FF009E" w:rsidP="00D77DFA">
            <w:pPr>
              <w:ind w:firstLine="0"/>
              <w:rPr>
                <w:sz w:val="20"/>
                <w:szCs w:val="24"/>
              </w:rPr>
            </w:pPr>
            <w:r w:rsidRPr="00DA4E1E">
              <w:rPr>
                <w:sz w:val="20"/>
                <w:szCs w:val="24"/>
              </w:rPr>
              <w:t xml:space="preserve">За 30-60 мин. до разреза </w:t>
            </w:r>
          </w:p>
          <w:p w14:paraId="1421C7A1" w14:textId="77777777" w:rsidR="00FF009E" w:rsidRPr="00DA4E1E" w:rsidRDefault="00FF009E" w:rsidP="00D77DFA">
            <w:pPr>
              <w:pStyle w:val="af9"/>
              <w:tabs>
                <w:tab w:val="left" w:pos="6779"/>
              </w:tabs>
              <w:ind w:left="0" w:firstLine="0"/>
              <w:rPr>
                <w:b/>
                <w:sz w:val="20"/>
                <w:szCs w:val="24"/>
              </w:rPr>
            </w:pPr>
          </w:p>
        </w:tc>
        <w:tc>
          <w:tcPr>
            <w:tcW w:w="1417" w:type="dxa"/>
          </w:tcPr>
          <w:p w14:paraId="6EF43AE9" w14:textId="77777777" w:rsidR="00FF009E" w:rsidRPr="00DA4E1E" w:rsidRDefault="00FF009E" w:rsidP="00D77DFA">
            <w:pPr>
              <w:pStyle w:val="af9"/>
              <w:tabs>
                <w:tab w:val="left" w:pos="6779"/>
              </w:tabs>
              <w:ind w:left="0" w:firstLine="0"/>
              <w:rPr>
                <w:sz w:val="20"/>
                <w:szCs w:val="24"/>
              </w:rPr>
            </w:pPr>
            <w:r w:rsidRPr="00DA4E1E">
              <w:rPr>
                <w:sz w:val="20"/>
                <w:szCs w:val="24"/>
              </w:rPr>
              <w:t>Внутривенно капельно</w:t>
            </w:r>
          </w:p>
        </w:tc>
        <w:tc>
          <w:tcPr>
            <w:tcW w:w="1418" w:type="dxa"/>
          </w:tcPr>
          <w:p w14:paraId="2A84EB2A" w14:textId="2D925EE6" w:rsidR="00FF009E" w:rsidRPr="00DA4E1E" w:rsidRDefault="00FF009E" w:rsidP="00D77DFA">
            <w:pPr>
              <w:pStyle w:val="af9"/>
              <w:tabs>
                <w:tab w:val="left" w:pos="6779"/>
              </w:tabs>
              <w:ind w:left="0" w:firstLine="0"/>
              <w:rPr>
                <w:sz w:val="20"/>
                <w:szCs w:val="20"/>
              </w:rPr>
            </w:pPr>
            <w:r w:rsidRPr="00DA4E1E">
              <w:rPr>
                <w:sz w:val="20"/>
                <w:szCs w:val="20"/>
              </w:rPr>
              <w:t>ПАП проводится однократно, за исключением контаминированных операций при которых антибиотики ПАП вводятся не более 24 часов после операции</w:t>
            </w:r>
          </w:p>
        </w:tc>
        <w:tc>
          <w:tcPr>
            <w:tcW w:w="1559" w:type="dxa"/>
            <w:vAlign w:val="center"/>
          </w:tcPr>
          <w:p w14:paraId="483E8119" w14:textId="77777777" w:rsidR="00FF009E" w:rsidRPr="00DA4E1E" w:rsidRDefault="00FF009E" w:rsidP="00D77DFA">
            <w:pPr>
              <w:pStyle w:val="af9"/>
              <w:tabs>
                <w:tab w:val="left" w:pos="6779"/>
              </w:tabs>
              <w:ind w:left="0" w:firstLine="0"/>
              <w:jc w:val="center"/>
              <w:rPr>
                <w:b/>
                <w:sz w:val="20"/>
                <w:szCs w:val="20"/>
              </w:rPr>
            </w:pPr>
            <w:r w:rsidRPr="00DA4E1E">
              <w:rPr>
                <w:b/>
                <w:sz w:val="20"/>
                <w:szCs w:val="20"/>
              </w:rPr>
              <w:t>В</w:t>
            </w:r>
          </w:p>
        </w:tc>
      </w:tr>
    </w:tbl>
    <w:p w14:paraId="700085CC" w14:textId="77777777" w:rsidR="00FC4CED" w:rsidRPr="00D77DFA" w:rsidRDefault="00FC4CED" w:rsidP="00D77DFA">
      <w:pPr>
        <w:tabs>
          <w:tab w:val="left" w:pos="6779"/>
        </w:tabs>
        <w:ind w:firstLine="0"/>
        <w:jc w:val="both"/>
        <w:rPr>
          <w:b/>
          <w:szCs w:val="24"/>
        </w:rPr>
      </w:pPr>
    </w:p>
    <w:p w14:paraId="2D797514" w14:textId="66CC1239" w:rsidR="00FF009E" w:rsidRPr="005A72DB" w:rsidRDefault="00D338A1" w:rsidP="00D77DFA">
      <w:pPr>
        <w:tabs>
          <w:tab w:val="left" w:pos="6779"/>
        </w:tabs>
        <w:ind w:firstLine="0"/>
        <w:jc w:val="both"/>
        <w:rPr>
          <w:b/>
          <w:strike/>
          <w:szCs w:val="24"/>
        </w:rPr>
      </w:pPr>
      <w:r w:rsidRPr="005A72DB">
        <w:rPr>
          <w:b/>
          <w:szCs w:val="24"/>
        </w:rPr>
        <w:t>¹</w:t>
      </w:r>
      <w:r w:rsidR="00FF009E" w:rsidRPr="005A72DB">
        <w:rPr>
          <w:b/>
          <w:szCs w:val="24"/>
        </w:rPr>
        <w:t xml:space="preserve"> аллергия на </w:t>
      </w:r>
      <w:r w:rsidR="00BF5A08" w:rsidRPr="005A72DB">
        <w:rPr>
          <w:b/>
          <w:szCs w:val="24"/>
        </w:rPr>
        <w:t>антибиотики-пенициллины</w:t>
      </w:r>
      <w:r w:rsidR="00FF009E" w:rsidRPr="005A72DB">
        <w:rPr>
          <w:b/>
          <w:szCs w:val="24"/>
        </w:rPr>
        <w:t xml:space="preserve">, высокий риск </w:t>
      </w:r>
      <w:r w:rsidR="00FF009E" w:rsidRPr="005A72DB">
        <w:rPr>
          <w:b/>
          <w:szCs w:val="24"/>
          <w:lang w:val="en-US"/>
        </w:rPr>
        <w:t>MRSA</w:t>
      </w:r>
      <w:r w:rsidR="00FF009E" w:rsidRPr="005A72DB">
        <w:rPr>
          <w:b/>
          <w:szCs w:val="24"/>
        </w:rPr>
        <w:t>.</w:t>
      </w:r>
    </w:p>
    <w:p w14:paraId="278D5084" w14:textId="62D58296" w:rsidR="00FF009E" w:rsidRPr="005A72DB" w:rsidRDefault="00D338A1" w:rsidP="00D77DFA">
      <w:pPr>
        <w:tabs>
          <w:tab w:val="left" w:pos="6779"/>
        </w:tabs>
        <w:ind w:firstLine="0"/>
        <w:jc w:val="both"/>
        <w:rPr>
          <w:b/>
          <w:szCs w:val="24"/>
        </w:rPr>
      </w:pPr>
      <w:r w:rsidRPr="005A72DB">
        <w:rPr>
          <w:b/>
          <w:szCs w:val="24"/>
        </w:rPr>
        <w:t>²</w:t>
      </w:r>
      <w:r w:rsidR="00FF009E" w:rsidRPr="005A72DB">
        <w:rPr>
          <w:b/>
          <w:szCs w:val="24"/>
        </w:rPr>
        <w:t xml:space="preserve"> при массе тела пациента менее 80 кг</w:t>
      </w:r>
      <w:r w:rsidR="00972149" w:rsidRPr="005A72DB">
        <w:rPr>
          <w:b/>
          <w:szCs w:val="24"/>
        </w:rPr>
        <w:t xml:space="preserve"> - доза </w:t>
      </w:r>
      <w:proofErr w:type="spellStart"/>
      <w:r w:rsidR="00972149" w:rsidRPr="005A72DB">
        <w:rPr>
          <w:b/>
          <w:szCs w:val="24"/>
        </w:rPr>
        <w:t>Ц</w:t>
      </w:r>
      <w:r w:rsidR="00FF009E" w:rsidRPr="005A72DB">
        <w:rPr>
          <w:b/>
          <w:szCs w:val="24"/>
        </w:rPr>
        <w:t>ефазолина</w:t>
      </w:r>
      <w:proofErr w:type="spellEnd"/>
      <w:r w:rsidR="0026231E" w:rsidRPr="005A72DB">
        <w:rPr>
          <w:szCs w:val="24"/>
        </w:rPr>
        <w:t>**</w:t>
      </w:r>
      <w:r w:rsidR="00FF009E" w:rsidRPr="005A72DB">
        <w:rPr>
          <w:b/>
          <w:szCs w:val="24"/>
        </w:rPr>
        <w:t xml:space="preserve"> 1 г, пр</w:t>
      </w:r>
      <w:r w:rsidRPr="005A72DB">
        <w:rPr>
          <w:b/>
          <w:szCs w:val="24"/>
        </w:rPr>
        <w:t>и массе от 80 кг до 130 кг</w:t>
      </w:r>
      <w:r w:rsidR="00972149" w:rsidRPr="005A72DB">
        <w:rPr>
          <w:b/>
          <w:szCs w:val="24"/>
        </w:rPr>
        <w:t xml:space="preserve"> </w:t>
      </w:r>
      <w:r w:rsidRPr="005A72DB">
        <w:rPr>
          <w:b/>
          <w:szCs w:val="24"/>
        </w:rPr>
        <w:t>-</w:t>
      </w:r>
      <w:r w:rsidR="00972149" w:rsidRPr="005A72DB">
        <w:rPr>
          <w:b/>
          <w:szCs w:val="24"/>
        </w:rPr>
        <w:t xml:space="preserve"> </w:t>
      </w:r>
      <w:r w:rsidRPr="005A72DB">
        <w:rPr>
          <w:b/>
          <w:szCs w:val="24"/>
        </w:rPr>
        <w:t>2 г,</w:t>
      </w:r>
      <w:r w:rsidR="00FF009E" w:rsidRPr="005A72DB">
        <w:rPr>
          <w:b/>
          <w:szCs w:val="24"/>
        </w:rPr>
        <w:t xml:space="preserve"> при массе тела более 130 кг</w:t>
      </w:r>
      <w:r w:rsidR="00972149" w:rsidRPr="005A72DB">
        <w:rPr>
          <w:b/>
          <w:szCs w:val="24"/>
        </w:rPr>
        <w:t xml:space="preserve"> </w:t>
      </w:r>
      <w:r w:rsidR="00FF009E" w:rsidRPr="005A72DB">
        <w:rPr>
          <w:b/>
          <w:szCs w:val="24"/>
        </w:rPr>
        <w:t>-</w:t>
      </w:r>
      <w:r w:rsidR="00972149" w:rsidRPr="005A72DB">
        <w:rPr>
          <w:b/>
          <w:szCs w:val="24"/>
        </w:rPr>
        <w:t xml:space="preserve"> </w:t>
      </w:r>
      <w:r w:rsidR="00FF009E" w:rsidRPr="005A72DB">
        <w:rPr>
          <w:b/>
          <w:szCs w:val="24"/>
        </w:rPr>
        <w:t>3 г.</w:t>
      </w:r>
    </w:p>
    <w:p w14:paraId="7356A008" w14:textId="7E0082E0" w:rsidR="00FF009E" w:rsidRPr="005A72DB" w:rsidRDefault="00D338A1" w:rsidP="00D77DFA">
      <w:pPr>
        <w:tabs>
          <w:tab w:val="left" w:pos="6779"/>
        </w:tabs>
        <w:ind w:firstLine="0"/>
        <w:jc w:val="both"/>
        <w:rPr>
          <w:b/>
          <w:szCs w:val="24"/>
        </w:rPr>
      </w:pPr>
      <w:r w:rsidRPr="005A72DB">
        <w:rPr>
          <w:b/>
          <w:szCs w:val="24"/>
        </w:rPr>
        <w:t>³</w:t>
      </w:r>
      <w:r w:rsidR="00972149" w:rsidRPr="005A72DB">
        <w:rPr>
          <w:b/>
          <w:szCs w:val="24"/>
        </w:rPr>
        <w:t xml:space="preserve"> </w:t>
      </w:r>
      <w:r w:rsidRPr="005A72DB">
        <w:rPr>
          <w:b/>
          <w:szCs w:val="24"/>
        </w:rPr>
        <w:t xml:space="preserve">- за 120 минут </w:t>
      </w:r>
      <w:r w:rsidR="00FF009E" w:rsidRPr="005A72DB">
        <w:rPr>
          <w:b/>
          <w:szCs w:val="24"/>
        </w:rPr>
        <w:t>до разреза.</w:t>
      </w:r>
    </w:p>
    <w:p w14:paraId="5E8AF04D" w14:textId="77777777" w:rsidR="009255D4" w:rsidRDefault="009255D4" w:rsidP="00972149">
      <w:pPr>
        <w:ind w:firstLine="0"/>
        <w:jc w:val="both"/>
        <w:rPr>
          <w:b/>
          <w:szCs w:val="24"/>
        </w:rPr>
      </w:pPr>
    </w:p>
    <w:p w14:paraId="7BFBD826" w14:textId="77777777" w:rsidR="002940F0" w:rsidRPr="00D77DFA" w:rsidRDefault="002940F0" w:rsidP="00972149">
      <w:pPr>
        <w:ind w:firstLine="0"/>
        <w:jc w:val="both"/>
        <w:rPr>
          <w:b/>
          <w:szCs w:val="24"/>
        </w:rPr>
      </w:pPr>
    </w:p>
    <w:p w14:paraId="13C03F22" w14:textId="078131C7" w:rsidR="003D2992" w:rsidRPr="00D77DFA" w:rsidRDefault="003D2992" w:rsidP="00972149">
      <w:pPr>
        <w:tabs>
          <w:tab w:val="left" w:pos="6779"/>
        </w:tabs>
        <w:ind w:firstLine="851"/>
        <w:jc w:val="both"/>
        <w:rPr>
          <w:b/>
          <w:color w:val="000000" w:themeColor="text1"/>
          <w:szCs w:val="24"/>
        </w:rPr>
      </w:pPr>
      <w:r w:rsidRPr="00D77DFA">
        <w:rPr>
          <w:b/>
          <w:color w:val="000000" w:themeColor="text1"/>
          <w:szCs w:val="24"/>
        </w:rPr>
        <w:lastRenderedPageBreak/>
        <w:t>3.4</w:t>
      </w:r>
      <w:r w:rsidR="00972149">
        <w:rPr>
          <w:b/>
          <w:color w:val="000000" w:themeColor="text1"/>
          <w:szCs w:val="24"/>
        </w:rPr>
        <w:t>.</w:t>
      </w:r>
      <w:r w:rsidRPr="00D77DFA">
        <w:rPr>
          <w:b/>
          <w:color w:val="000000" w:themeColor="text1"/>
          <w:szCs w:val="24"/>
        </w:rPr>
        <w:t xml:space="preserve"> Обезболивание</w:t>
      </w:r>
      <w:r w:rsidR="00C70FA0" w:rsidRPr="00D77DFA">
        <w:rPr>
          <w:b/>
          <w:color w:val="000000" w:themeColor="text1"/>
          <w:szCs w:val="24"/>
        </w:rPr>
        <w:t xml:space="preserve"> </w:t>
      </w:r>
    </w:p>
    <w:p w14:paraId="5142AB88" w14:textId="20C0012B" w:rsidR="003D2992" w:rsidRPr="00D77DFA" w:rsidRDefault="003D2992" w:rsidP="00972149">
      <w:pPr>
        <w:pStyle w:val="ad"/>
        <w:numPr>
          <w:ilvl w:val="0"/>
          <w:numId w:val="0"/>
        </w:numPr>
        <w:spacing w:before="0"/>
        <w:ind w:firstLine="851"/>
        <w:rPr>
          <w:color w:val="000000" w:themeColor="text1"/>
          <w:szCs w:val="24"/>
        </w:rPr>
      </w:pPr>
      <w:r w:rsidRPr="00D77DFA">
        <w:rPr>
          <w:color w:val="000000" w:themeColor="text1"/>
          <w:szCs w:val="24"/>
        </w:rPr>
        <w:t>Операции репозиции и остеосинтеза нижней челюсти обычно выполняются под общим комбинированным эндотрахеальным наркозом с интубацией трахеи через нос или сочетанной анестезией.</w:t>
      </w:r>
    </w:p>
    <w:p w14:paraId="0EA7C3F5" w14:textId="7AC2F84B" w:rsidR="00BF3F4A" w:rsidRPr="00C424FE" w:rsidRDefault="00BF3F4A" w:rsidP="00BF3F4A">
      <w:pPr>
        <w:pStyle w:val="af9"/>
        <w:numPr>
          <w:ilvl w:val="0"/>
          <w:numId w:val="15"/>
        </w:numPr>
        <w:tabs>
          <w:tab w:val="left" w:pos="993"/>
        </w:tabs>
        <w:ind w:left="0" w:firstLine="709"/>
        <w:jc w:val="both"/>
        <w:rPr>
          <w:szCs w:val="24"/>
        </w:rPr>
      </w:pPr>
      <w:r w:rsidRPr="00C424FE">
        <w:rPr>
          <w:szCs w:val="24"/>
        </w:rPr>
        <w:t xml:space="preserve">Рекомендуется проводить ортопедическое лечения под премедикацией и местной анестезией пациентам с переломом нижней челюсти с целью обезболивания. </w:t>
      </w:r>
    </w:p>
    <w:p w14:paraId="3D15D577" w14:textId="77777777" w:rsidR="00972149" w:rsidRDefault="003D2992" w:rsidP="00972149">
      <w:pPr>
        <w:pStyle w:val="ac"/>
        <w:ind w:left="0" w:firstLine="709"/>
        <w:rPr>
          <w:color w:val="000000" w:themeColor="text1"/>
        </w:rPr>
      </w:pPr>
      <w:r w:rsidRPr="00D77DFA">
        <w:rPr>
          <w:color w:val="000000" w:themeColor="text1"/>
        </w:rPr>
        <w:t>Уровень убедительности рекомендаций 1 (уровень достоверности доказательств – А).</w:t>
      </w:r>
    </w:p>
    <w:p w14:paraId="7CAE7CD1" w14:textId="3C906B5D" w:rsidR="000A6455" w:rsidRPr="00972149" w:rsidRDefault="003D2992" w:rsidP="00972149">
      <w:pPr>
        <w:pStyle w:val="ac"/>
        <w:ind w:left="0" w:firstLine="709"/>
        <w:rPr>
          <w:color w:val="000000" w:themeColor="text1"/>
        </w:rPr>
      </w:pPr>
      <w:r w:rsidRPr="00D77DFA">
        <w:rPr>
          <w:color w:val="000000" w:themeColor="text1"/>
        </w:rPr>
        <w:t xml:space="preserve">Комментарии: </w:t>
      </w:r>
      <w:r w:rsidRPr="00D77DFA">
        <w:rPr>
          <w:b w:val="0"/>
          <w:i/>
          <w:color w:val="000000" w:themeColor="text1"/>
        </w:rPr>
        <w:t>При тяжелой сопутствующей патологии, повышающей операционно-анестезиологический риск, операции могут выполняться под местным обезболиванием с премедикацией</w:t>
      </w:r>
      <w:r w:rsidRPr="00D77DFA">
        <w:rPr>
          <w:i/>
          <w:color w:val="000000" w:themeColor="text1"/>
        </w:rPr>
        <w:t xml:space="preserve"> </w:t>
      </w:r>
      <w:r w:rsidRPr="00D77DFA">
        <w:rPr>
          <w:b w:val="0"/>
          <w:i/>
          <w:color w:val="000000" w:themeColor="text1"/>
        </w:rPr>
        <w:t>[104, 105, 106, 107]</w:t>
      </w:r>
      <w:r w:rsidR="00997FBC" w:rsidRPr="00D77DFA">
        <w:rPr>
          <w:b w:val="0"/>
          <w:i/>
          <w:color w:val="000000" w:themeColor="text1"/>
        </w:rPr>
        <w:t>.</w:t>
      </w:r>
    </w:p>
    <w:p w14:paraId="1331AD5E" w14:textId="77777777" w:rsidR="009255D4" w:rsidRPr="00D77DFA" w:rsidRDefault="009255D4" w:rsidP="00D77DFA">
      <w:pPr>
        <w:pStyle w:val="ac"/>
        <w:ind w:left="0"/>
        <w:rPr>
          <w:b w:val="0"/>
          <w:i/>
          <w:color w:val="000000" w:themeColor="text1"/>
        </w:rPr>
      </w:pPr>
    </w:p>
    <w:p w14:paraId="19F8D538" w14:textId="473483AA" w:rsidR="00F26581" w:rsidRPr="00C424FE" w:rsidRDefault="00F26581" w:rsidP="0092709E">
      <w:pPr>
        <w:pStyle w:val="ac"/>
        <w:numPr>
          <w:ilvl w:val="1"/>
          <w:numId w:val="12"/>
        </w:numPr>
        <w:tabs>
          <w:tab w:val="left" w:pos="1134"/>
        </w:tabs>
        <w:ind w:left="0" w:firstLine="709"/>
        <w:jc w:val="left"/>
      </w:pPr>
      <w:r w:rsidRPr="00C424FE">
        <w:t>Иное лечение</w:t>
      </w:r>
    </w:p>
    <w:p w14:paraId="1D871F80" w14:textId="6CA97964" w:rsidR="00E3005E" w:rsidRPr="00C424FE" w:rsidRDefault="00E3005E" w:rsidP="003F64E8">
      <w:pPr>
        <w:pStyle w:val="ac"/>
        <w:tabs>
          <w:tab w:val="left" w:pos="1134"/>
        </w:tabs>
        <w:ind w:left="0" w:firstLine="709"/>
        <w:jc w:val="left"/>
      </w:pPr>
      <w:r w:rsidRPr="00C424FE">
        <w:t xml:space="preserve">3.5.1. </w:t>
      </w:r>
      <w:r w:rsidR="00F26581" w:rsidRPr="00C424FE">
        <w:t>Диетотерапия</w:t>
      </w:r>
    </w:p>
    <w:p w14:paraId="63D03755" w14:textId="6C010936" w:rsidR="00E3005E" w:rsidRDefault="00E3005E" w:rsidP="00D77DFA">
      <w:pPr>
        <w:jc w:val="both"/>
        <w:rPr>
          <w:szCs w:val="24"/>
        </w:rPr>
      </w:pPr>
      <w:r w:rsidRPr="00C424FE">
        <w:rPr>
          <w:szCs w:val="24"/>
        </w:rPr>
        <w:t xml:space="preserve">Пациент с переломом челюсти не может принимать пищу обычной консистенции и </w:t>
      </w:r>
      <w:r w:rsidRPr="00D77DFA">
        <w:rPr>
          <w:szCs w:val="24"/>
        </w:rPr>
        <w:t xml:space="preserve">пережевывать ее. Это затрудняет нормальное протекание </w:t>
      </w:r>
      <w:proofErr w:type="spellStart"/>
      <w:r w:rsidRPr="00D77DFA">
        <w:rPr>
          <w:szCs w:val="24"/>
        </w:rPr>
        <w:t>репаративных</w:t>
      </w:r>
      <w:proofErr w:type="spellEnd"/>
      <w:r w:rsidRPr="00D77DFA">
        <w:rPr>
          <w:szCs w:val="24"/>
        </w:rPr>
        <w:t xml:space="preserve"> процессов костной ткани в связи недостаточностью поступления в организм белков, жиров, </w:t>
      </w:r>
      <w:r w:rsidRPr="003F64E8">
        <w:rPr>
          <w:szCs w:val="24"/>
        </w:rPr>
        <w:t>углеводов, микроэлементов, витаминов, а также нарушает деятельность ЖКТ. Таким образом,</w:t>
      </w:r>
      <w:r w:rsidRPr="00D77DFA">
        <w:rPr>
          <w:szCs w:val="24"/>
        </w:rPr>
        <w:t xml:space="preserve"> организация полноценного питания больных с переломами нижней челюсти является одной из главных задач, от правильного решения которой зависит исход лечения.</w:t>
      </w:r>
    </w:p>
    <w:p w14:paraId="0C6227EB" w14:textId="77777777" w:rsidR="00965712" w:rsidRPr="00D77DFA" w:rsidRDefault="00965712" w:rsidP="00D77DFA">
      <w:pPr>
        <w:jc w:val="both"/>
        <w:rPr>
          <w:szCs w:val="24"/>
        </w:rPr>
      </w:pPr>
    </w:p>
    <w:p w14:paraId="5CDB6058" w14:textId="53EAA34B" w:rsidR="009F3689" w:rsidRPr="00C424FE" w:rsidRDefault="009F3689" w:rsidP="009F3689">
      <w:pPr>
        <w:pStyle w:val="af9"/>
        <w:numPr>
          <w:ilvl w:val="0"/>
          <w:numId w:val="20"/>
        </w:numPr>
        <w:tabs>
          <w:tab w:val="left" w:pos="993"/>
        </w:tabs>
        <w:ind w:left="0" w:firstLine="709"/>
        <w:jc w:val="both"/>
        <w:rPr>
          <w:szCs w:val="24"/>
        </w:rPr>
      </w:pPr>
      <w:r w:rsidRPr="00C424FE">
        <w:rPr>
          <w:szCs w:val="24"/>
        </w:rPr>
        <w:t xml:space="preserve">Рекомендуется назначать диетическое питание при заболеваниях полости рта и зубов и в послеоперационном периоде пациентам с переломом нижней челюсти при </w:t>
      </w:r>
      <w:proofErr w:type="spellStart"/>
      <w:r w:rsidRPr="00C424FE">
        <w:rPr>
          <w:szCs w:val="24"/>
        </w:rPr>
        <w:t>бимаксиллярном</w:t>
      </w:r>
      <w:proofErr w:type="spellEnd"/>
      <w:r w:rsidRPr="00C424FE">
        <w:rPr>
          <w:szCs w:val="24"/>
        </w:rPr>
        <w:t xml:space="preserve"> скреплении отломков и осуществлять кормление тяжелобольного пациента через рот и/или назогастральный зонд с целью послеоперационной реабилитации [108].</w:t>
      </w:r>
    </w:p>
    <w:p w14:paraId="61777E60" w14:textId="229FB185" w:rsidR="00E3005E" w:rsidRPr="00C424FE" w:rsidRDefault="00E3005E" w:rsidP="00D77DFA">
      <w:pPr>
        <w:jc w:val="both"/>
        <w:rPr>
          <w:b/>
          <w:szCs w:val="24"/>
        </w:rPr>
      </w:pPr>
      <w:r w:rsidRPr="00C424FE">
        <w:rPr>
          <w:b/>
          <w:szCs w:val="24"/>
        </w:rPr>
        <w:t xml:space="preserve">Уровень убедительности рекомендаций </w:t>
      </w:r>
      <w:r w:rsidRPr="00C424FE">
        <w:rPr>
          <w:b/>
          <w:szCs w:val="24"/>
          <w:lang w:val="en-US"/>
        </w:rPr>
        <w:t>C</w:t>
      </w:r>
      <w:r w:rsidRPr="00C424FE">
        <w:rPr>
          <w:b/>
          <w:szCs w:val="24"/>
        </w:rPr>
        <w:t xml:space="preserve"> (уровень достоверности доказательств – 5).</w:t>
      </w:r>
    </w:p>
    <w:p w14:paraId="40380629" w14:textId="75140FB9" w:rsidR="00E3005E" w:rsidRPr="00C424FE" w:rsidRDefault="00E3005E" w:rsidP="00D77DFA">
      <w:pPr>
        <w:jc w:val="both"/>
        <w:rPr>
          <w:i/>
          <w:szCs w:val="24"/>
        </w:rPr>
      </w:pPr>
      <w:r w:rsidRPr="00C424FE">
        <w:rPr>
          <w:b/>
          <w:szCs w:val="24"/>
        </w:rPr>
        <w:t>Комментарии:</w:t>
      </w:r>
      <w:r w:rsidRPr="00C424FE">
        <w:rPr>
          <w:szCs w:val="24"/>
        </w:rPr>
        <w:t xml:space="preserve"> </w:t>
      </w:r>
      <w:r w:rsidRPr="00C424FE">
        <w:rPr>
          <w:i/>
          <w:szCs w:val="24"/>
        </w:rPr>
        <w:t xml:space="preserve">Первый челюстной стол имеет консистенцию сливок. Суточная энергетическая ценность первого челюстного стола составляет 3000-4000 калорий. Резиновая трубка поильника может быть введена через дефект зубной дуги на месте отсутствующего зуба. При наличии всех зубов трубку вводят в </w:t>
      </w:r>
      <w:proofErr w:type="spellStart"/>
      <w:r w:rsidRPr="00C424FE">
        <w:rPr>
          <w:i/>
          <w:szCs w:val="24"/>
        </w:rPr>
        <w:t>ретромолярную</w:t>
      </w:r>
      <w:proofErr w:type="spellEnd"/>
      <w:r w:rsidRPr="00C424FE">
        <w:rPr>
          <w:i/>
          <w:szCs w:val="24"/>
        </w:rPr>
        <w:t xml:space="preserve"> щель за зубом мудрости. Пищу из поильника, подогретую до 45-50</w:t>
      </w:r>
      <w:r w:rsidRPr="00C424FE">
        <w:rPr>
          <w:i/>
          <w:szCs w:val="24"/>
          <w:vertAlign w:val="superscript"/>
        </w:rPr>
        <w:t xml:space="preserve">0 </w:t>
      </w:r>
      <w:r w:rsidRPr="00C424FE">
        <w:rPr>
          <w:i/>
          <w:szCs w:val="24"/>
        </w:rPr>
        <w:t xml:space="preserve">С, вводят многократно мелкими порциями до чувства насыщения </w:t>
      </w:r>
      <w:r w:rsidR="00965712" w:rsidRPr="00C424FE">
        <w:rPr>
          <w:i/>
          <w:szCs w:val="24"/>
        </w:rPr>
        <w:t>пациента</w:t>
      </w:r>
      <w:r w:rsidRPr="00C424FE">
        <w:rPr>
          <w:i/>
          <w:szCs w:val="24"/>
        </w:rPr>
        <w:t xml:space="preserve">. Если при этом расходуется не весь объем пищи, то ее надо скормит </w:t>
      </w:r>
      <w:r w:rsidR="00965712" w:rsidRPr="00C424FE">
        <w:rPr>
          <w:i/>
          <w:szCs w:val="24"/>
        </w:rPr>
        <w:t>пациенту</w:t>
      </w:r>
      <w:r w:rsidR="00965712" w:rsidRPr="00C424FE">
        <w:rPr>
          <w:szCs w:val="24"/>
        </w:rPr>
        <w:t xml:space="preserve"> </w:t>
      </w:r>
      <w:r w:rsidRPr="00C424FE">
        <w:rPr>
          <w:i/>
          <w:szCs w:val="24"/>
        </w:rPr>
        <w:t>после небольшого перерыва.</w:t>
      </w:r>
    </w:p>
    <w:p w14:paraId="40513234" w14:textId="1DAC1316" w:rsidR="00E3005E" w:rsidRDefault="00E3005E" w:rsidP="00D77DFA">
      <w:pPr>
        <w:jc w:val="both"/>
        <w:rPr>
          <w:i/>
          <w:szCs w:val="24"/>
        </w:rPr>
      </w:pPr>
      <w:r w:rsidRPr="00D77DFA">
        <w:rPr>
          <w:i/>
          <w:szCs w:val="24"/>
        </w:rPr>
        <w:lastRenderedPageBreak/>
        <w:t xml:space="preserve">Питание через желудочный зонд осуществляют врачи или средний медперсонал. Зонд вводят в желудок через нижний носовой ход. Оставшаяся наружная часть должна быть достаточной длины для фиксации к голове пациента. Пищу небольшими порциями вводят через зонд с помощью шприца или воронки не реже 4 раз в сутки: в 9-13-14-18 часов и за 1 час до сна. При этом ее количество распределяется следующим образом: на завтрак прием 30% суточного объема пищи, на обед </w:t>
      </w:r>
      <w:r w:rsidR="00965712" w:rsidRPr="00D77DFA">
        <w:rPr>
          <w:i/>
          <w:szCs w:val="24"/>
        </w:rPr>
        <w:t xml:space="preserve">– </w:t>
      </w:r>
      <w:r w:rsidRPr="00D77DFA">
        <w:rPr>
          <w:i/>
          <w:szCs w:val="24"/>
        </w:rPr>
        <w:t>40%, на ужин – 20-25%, на второй ужин – 5-8%. Кормление с</w:t>
      </w:r>
      <w:r w:rsidR="00965712">
        <w:rPr>
          <w:i/>
          <w:szCs w:val="24"/>
        </w:rPr>
        <w:t xml:space="preserve"> помощью желудочного зонда про</w:t>
      </w:r>
      <w:r w:rsidRPr="00D77DFA">
        <w:rPr>
          <w:i/>
          <w:szCs w:val="24"/>
        </w:rPr>
        <w:t xml:space="preserve">водят обычно в течение 10-14 суток, редко – 3-4 недель. </w:t>
      </w:r>
      <w:r w:rsidRPr="00C424FE">
        <w:rPr>
          <w:i/>
          <w:szCs w:val="24"/>
        </w:rPr>
        <w:t xml:space="preserve">Это зависит от состояния </w:t>
      </w:r>
      <w:r w:rsidR="00965712" w:rsidRPr="00C424FE">
        <w:rPr>
          <w:i/>
          <w:szCs w:val="24"/>
        </w:rPr>
        <w:t xml:space="preserve">пациента </w:t>
      </w:r>
      <w:r w:rsidRPr="00C424FE">
        <w:rPr>
          <w:i/>
          <w:szCs w:val="24"/>
        </w:rPr>
        <w:t xml:space="preserve">и тяжести повреждений. После извлечения зонда </w:t>
      </w:r>
      <w:r w:rsidRPr="00D77DFA">
        <w:rPr>
          <w:i/>
          <w:szCs w:val="24"/>
        </w:rPr>
        <w:t>переходят на кормление из поильника [10, 32].</w:t>
      </w:r>
    </w:p>
    <w:p w14:paraId="0B0BAFA1" w14:textId="77777777" w:rsidR="00965712" w:rsidRPr="00D77DFA" w:rsidRDefault="00965712" w:rsidP="00D77DFA">
      <w:pPr>
        <w:jc w:val="both"/>
        <w:rPr>
          <w:i/>
          <w:szCs w:val="24"/>
        </w:rPr>
      </w:pPr>
    </w:p>
    <w:p w14:paraId="227F7C65" w14:textId="38CFC5CC" w:rsidR="00F8279E" w:rsidRPr="00C424FE" w:rsidRDefault="00F8279E" w:rsidP="00F8279E">
      <w:pPr>
        <w:pStyle w:val="af9"/>
        <w:numPr>
          <w:ilvl w:val="0"/>
          <w:numId w:val="20"/>
        </w:numPr>
        <w:tabs>
          <w:tab w:val="left" w:pos="993"/>
        </w:tabs>
        <w:ind w:left="0" w:firstLine="709"/>
        <w:jc w:val="both"/>
        <w:rPr>
          <w:szCs w:val="24"/>
        </w:rPr>
      </w:pPr>
      <w:r w:rsidRPr="00C424FE">
        <w:rPr>
          <w:szCs w:val="24"/>
        </w:rPr>
        <w:t>Рекомендуется применять парентеральное питание пациентам с переломом нижней челюсти при бессознательном состоянии, затруднении глотания</w:t>
      </w:r>
      <w:r w:rsidR="00602F54" w:rsidRPr="00C424FE">
        <w:rPr>
          <w:szCs w:val="24"/>
        </w:rPr>
        <w:t>,</w:t>
      </w:r>
      <w:r w:rsidRPr="00C424FE">
        <w:rPr>
          <w:szCs w:val="24"/>
        </w:rPr>
        <w:t xml:space="preserve"> с целью послеоперационной реабилитации [18].</w:t>
      </w:r>
    </w:p>
    <w:p w14:paraId="41EFAA80" w14:textId="77777777" w:rsidR="00E3005E" w:rsidRPr="00D77DFA" w:rsidRDefault="00E3005E" w:rsidP="00D77DFA">
      <w:pPr>
        <w:jc w:val="both"/>
        <w:rPr>
          <w:b/>
          <w:szCs w:val="24"/>
        </w:rPr>
      </w:pPr>
      <w:r w:rsidRPr="00D77DFA">
        <w:rPr>
          <w:b/>
          <w:szCs w:val="24"/>
        </w:rPr>
        <w:t>Уровень убедительности рекомендаций А (уровень достоверности доказательств - 1).</w:t>
      </w:r>
    </w:p>
    <w:p w14:paraId="226CDA13" w14:textId="7C52C4E6" w:rsidR="00E3005E" w:rsidRPr="00C424FE" w:rsidRDefault="00E3005E" w:rsidP="00D77DFA">
      <w:pPr>
        <w:jc w:val="both"/>
        <w:rPr>
          <w:i/>
          <w:szCs w:val="24"/>
        </w:rPr>
      </w:pPr>
      <w:r w:rsidRPr="00C424FE">
        <w:rPr>
          <w:b/>
          <w:szCs w:val="24"/>
        </w:rPr>
        <w:t>Комментарии:</w:t>
      </w:r>
      <w:r w:rsidRPr="00C424FE">
        <w:rPr>
          <w:szCs w:val="24"/>
        </w:rPr>
        <w:t xml:space="preserve"> </w:t>
      </w:r>
      <w:r w:rsidRPr="00C424FE">
        <w:rPr>
          <w:i/>
          <w:szCs w:val="24"/>
        </w:rPr>
        <w:t xml:space="preserve">В случае необходимости парентерального питания пострадавшего для внутривенного введения используют смеси аминокислот для парентерального питания [7, 12, 13, 18, 35, 61, 62, 70, 112]. Дополнительно вводят растворы </w:t>
      </w:r>
      <w:proofErr w:type="spellStart"/>
      <w:r w:rsidRPr="00C424FE">
        <w:rPr>
          <w:i/>
          <w:szCs w:val="24"/>
        </w:rPr>
        <w:t>флудезоксиглюкозы</w:t>
      </w:r>
      <w:proofErr w:type="spellEnd"/>
      <w:r w:rsidRPr="00C424FE">
        <w:rPr>
          <w:szCs w:val="24"/>
        </w:rPr>
        <w:t>**</w:t>
      </w:r>
      <w:r w:rsidRPr="00C424FE">
        <w:rPr>
          <w:i/>
          <w:szCs w:val="24"/>
        </w:rPr>
        <w:t>, натрия хлорида</w:t>
      </w:r>
      <w:r w:rsidRPr="00C424FE">
        <w:rPr>
          <w:szCs w:val="24"/>
        </w:rPr>
        <w:t>**</w:t>
      </w:r>
      <w:r w:rsidRPr="00C424FE">
        <w:rPr>
          <w:i/>
          <w:szCs w:val="24"/>
        </w:rPr>
        <w:t xml:space="preserve"> и витаминные препараты. Суточный объем питательных смесей составляет в среднем 1.0-1.5 литра. Их вводят 2-3 раза в сутки капельно, очень медленно (20-25 капель в минуту, лучше одновременно с 5% раствором </w:t>
      </w:r>
      <w:proofErr w:type="spellStart"/>
      <w:r w:rsidRPr="00C424FE">
        <w:rPr>
          <w:i/>
          <w:szCs w:val="24"/>
        </w:rPr>
        <w:t>флудезоксиглюкозы</w:t>
      </w:r>
      <w:proofErr w:type="spellEnd"/>
      <w:r w:rsidRPr="00C424FE">
        <w:rPr>
          <w:szCs w:val="24"/>
        </w:rPr>
        <w:t>**</w:t>
      </w:r>
      <w:r w:rsidRPr="00C424FE">
        <w:rPr>
          <w:i/>
          <w:szCs w:val="24"/>
        </w:rPr>
        <w:t>). Быстрое введение (30-50 капель в минуту) часто приводит к сильному ознобу, тошноте и рвоте [18].</w:t>
      </w:r>
    </w:p>
    <w:p w14:paraId="3412D9C8" w14:textId="77777777" w:rsidR="00965712" w:rsidRPr="00D77DFA" w:rsidRDefault="00965712" w:rsidP="00D77DFA">
      <w:pPr>
        <w:jc w:val="both"/>
        <w:rPr>
          <w:i/>
          <w:szCs w:val="24"/>
        </w:rPr>
      </w:pPr>
    </w:p>
    <w:p w14:paraId="29AB2B40" w14:textId="0469FF61" w:rsidR="00150B77" w:rsidRPr="00C424FE" w:rsidRDefault="00150B77" w:rsidP="00150B77">
      <w:pPr>
        <w:pStyle w:val="af9"/>
        <w:numPr>
          <w:ilvl w:val="0"/>
          <w:numId w:val="20"/>
        </w:numPr>
        <w:tabs>
          <w:tab w:val="left" w:pos="993"/>
        </w:tabs>
        <w:ind w:left="0" w:firstLine="709"/>
        <w:jc w:val="both"/>
        <w:rPr>
          <w:szCs w:val="24"/>
        </w:rPr>
      </w:pPr>
      <w:r w:rsidRPr="00150B77">
        <w:rPr>
          <w:szCs w:val="24"/>
        </w:rPr>
        <w:t xml:space="preserve">Рекомендуется </w:t>
      </w:r>
      <w:r w:rsidRPr="00D77DFA">
        <w:rPr>
          <w:szCs w:val="24"/>
        </w:rPr>
        <w:t>назначать второй челюстной стол и применять физиологическое пероральное питание</w:t>
      </w:r>
      <w:r>
        <w:rPr>
          <w:szCs w:val="24"/>
        </w:rPr>
        <w:t xml:space="preserve"> </w:t>
      </w:r>
      <w:r w:rsidRPr="00150B77">
        <w:rPr>
          <w:szCs w:val="24"/>
        </w:rPr>
        <w:t>при использовании в лечении методов иммобилизации,</w:t>
      </w:r>
      <w:r w:rsidRPr="00D77DFA">
        <w:rPr>
          <w:szCs w:val="24"/>
        </w:rPr>
        <w:t xml:space="preserve"> позволяющих </w:t>
      </w:r>
      <w:r w:rsidRPr="00C424FE">
        <w:rPr>
          <w:szCs w:val="24"/>
        </w:rPr>
        <w:t>открывать рот пациентам с переломом нижней челюсти в целях послеоперационной реабилитации [10, 18, 108, 113].</w:t>
      </w:r>
    </w:p>
    <w:p w14:paraId="4E4D8339" w14:textId="77777777" w:rsidR="00E3005E" w:rsidRPr="00D77DFA" w:rsidRDefault="00E3005E" w:rsidP="00D77DFA">
      <w:pPr>
        <w:jc w:val="both"/>
        <w:rPr>
          <w:b/>
          <w:szCs w:val="24"/>
        </w:rPr>
      </w:pPr>
      <w:r w:rsidRPr="00D77DFA">
        <w:rPr>
          <w:b/>
          <w:szCs w:val="24"/>
        </w:rPr>
        <w:t>Уровень убедительности рекомендаций А (уровень достоверности доказательств – 1).</w:t>
      </w:r>
    </w:p>
    <w:p w14:paraId="3DCDDC3F" w14:textId="0E58AF35" w:rsidR="00E3005E" w:rsidRDefault="00E3005E" w:rsidP="00D77DFA">
      <w:pPr>
        <w:jc w:val="both"/>
        <w:rPr>
          <w:i/>
          <w:szCs w:val="24"/>
        </w:rPr>
      </w:pPr>
      <w:r w:rsidRPr="00D77DFA">
        <w:rPr>
          <w:b/>
          <w:szCs w:val="24"/>
        </w:rPr>
        <w:t>Комментарии:</w:t>
      </w:r>
      <w:r w:rsidRPr="00D77DFA">
        <w:rPr>
          <w:i/>
          <w:szCs w:val="24"/>
        </w:rPr>
        <w:t xml:space="preserve"> Второй челюстной стол имеет консистенцию густой сметаны. Эта диета является как бы переходной к общему столу. Прием пищи осуществляется </w:t>
      </w:r>
      <w:r w:rsidR="00965712" w:rsidRPr="00C424FE">
        <w:rPr>
          <w:i/>
          <w:szCs w:val="24"/>
        </w:rPr>
        <w:t xml:space="preserve">пациентом </w:t>
      </w:r>
      <w:r w:rsidRPr="00D77DFA">
        <w:rPr>
          <w:i/>
          <w:szCs w:val="24"/>
        </w:rPr>
        <w:t>самостоятельно с помощью обычных столовых приборов [10, 18, 108, 113].</w:t>
      </w:r>
    </w:p>
    <w:p w14:paraId="5BAAC2EE" w14:textId="77777777" w:rsidR="00972149" w:rsidRDefault="00972149" w:rsidP="00D77DFA">
      <w:pPr>
        <w:jc w:val="both"/>
        <w:rPr>
          <w:i/>
          <w:szCs w:val="24"/>
        </w:rPr>
      </w:pPr>
    </w:p>
    <w:p w14:paraId="07A01196" w14:textId="77777777" w:rsidR="002940F0" w:rsidRDefault="002940F0" w:rsidP="00D77DFA">
      <w:pPr>
        <w:jc w:val="both"/>
        <w:rPr>
          <w:i/>
          <w:szCs w:val="24"/>
        </w:rPr>
      </w:pPr>
    </w:p>
    <w:p w14:paraId="22CF4AA3" w14:textId="77777777" w:rsidR="002940F0" w:rsidRDefault="002940F0" w:rsidP="00D77DFA">
      <w:pPr>
        <w:jc w:val="both"/>
        <w:rPr>
          <w:i/>
          <w:szCs w:val="24"/>
        </w:rPr>
      </w:pPr>
    </w:p>
    <w:p w14:paraId="7337BB7A" w14:textId="1B110659" w:rsidR="00972149" w:rsidRPr="00972149" w:rsidRDefault="00972149" w:rsidP="00D77DFA">
      <w:pPr>
        <w:jc w:val="both"/>
        <w:rPr>
          <w:b/>
          <w:szCs w:val="24"/>
        </w:rPr>
      </w:pPr>
      <w:r w:rsidRPr="00965712">
        <w:rPr>
          <w:b/>
          <w:szCs w:val="24"/>
        </w:rPr>
        <w:lastRenderedPageBreak/>
        <w:t>3.5.2. Физиотерапия</w:t>
      </w:r>
    </w:p>
    <w:p w14:paraId="7176CEC7" w14:textId="47900906" w:rsidR="00150B77" w:rsidRPr="00C424FE" w:rsidRDefault="00150B77" w:rsidP="00150B77">
      <w:pPr>
        <w:pStyle w:val="af9"/>
        <w:numPr>
          <w:ilvl w:val="0"/>
          <w:numId w:val="20"/>
        </w:numPr>
        <w:tabs>
          <w:tab w:val="left" w:pos="993"/>
        </w:tabs>
        <w:ind w:left="0" w:firstLine="709"/>
        <w:jc w:val="both"/>
        <w:rPr>
          <w:szCs w:val="24"/>
        </w:rPr>
      </w:pPr>
      <w:r w:rsidRPr="00C424FE">
        <w:rPr>
          <w:szCs w:val="24"/>
        </w:rPr>
        <w:t>Рекомендуется активно применять физиотерапевтические методы пациентам с переломом нижней челюсти в целях комплексного лечения [18, 113, 114].</w:t>
      </w:r>
    </w:p>
    <w:p w14:paraId="5A99A2ED" w14:textId="77777777" w:rsidR="00972149" w:rsidRPr="00D77DFA" w:rsidRDefault="00972149" w:rsidP="00972149">
      <w:pPr>
        <w:jc w:val="both"/>
        <w:rPr>
          <w:b/>
          <w:szCs w:val="24"/>
        </w:rPr>
      </w:pPr>
      <w:r w:rsidRPr="00D77DFA">
        <w:rPr>
          <w:b/>
          <w:szCs w:val="24"/>
        </w:rPr>
        <w:t>Уровень убедительности рекомендаций А (уровень достоверности доказательств – 1).</w:t>
      </w:r>
    </w:p>
    <w:p w14:paraId="530C4C9E" w14:textId="41469942" w:rsidR="00972149" w:rsidRPr="00D77DFA" w:rsidRDefault="00972149" w:rsidP="00972149">
      <w:pPr>
        <w:jc w:val="both"/>
        <w:rPr>
          <w:i/>
          <w:szCs w:val="24"/>
        </w:rPr>
      </w:pPr>
      <w:r w:rsidRPr="00C424FE">
        <w:rPr>
          <w:b/>
          <w:szCs w:val="24"/>
        </w:rPr>
        <w:t>Комментарии:</w:t>
      </w:r>
      <w:r w:rsidRPr="00C424FE">
        <w:rPr>
          <w:szCs w:val="24"/>
        </w:rPr>
        <w:t xml:space="preserve"> </w:t>
      </w:r>
      <w:r w:rsidRPr="00C424FE">
        <w:rPr>
          <w:i/>
          <w:szCs w:val="24"/>
        </w:rPr>
        <w:t xml:space="preserve">На третьи сутки назначают воздействие электрическим полем ультравысокой частоты (ЭП УВЧ) на послеоперационную область. Терапия ЭП УВЧ улучшает кровообращение послеоперационной зоны, увеличивает отток лимфы, способствует </w:t>
      </w:r>
      <w:r w:rsidRPr="00D77DFA">
        <w:rPr>
          <w:i/>
          <w:szCs w:val="24"/>
        </w:rPr>
        <w:t xml:space="preserve">быстрому рассасыванию гематомы, уменьшению отека, снижению интенсивности послеоперационных болей. Назначают </w:t>
      </w:r>
      <w:r w:rsidRPr="00C424FE">
        <w:rPr>
          <w:i/>
          <w:szCs w:val="24"/>
        </w:rPr>
        <w:t xml:space="preserve">воздействие ЭП УВЧ </w:t>
      </w:r>
      <w:r w:rsidRPr="00D77DFA">
        <w:rPr>
          <w:i/>
          <w:szCs w:val="24"/>
        </w:rPr>
        <w:t xml:space="preserve">мощностью 20-30 Вт по 10 минут 5-7 процедур. Для уменьшения боли и воздействия на травмированный нижний </w:t>
      </w:r>
      <w:r w:rsidR="00965712" w:rsidRPr="00C424FE">
        <w:rPr>
          <w:i/>
          <w:szCs w:val="24"/>
        </w:rPr>
        <w:t xml:space="preserve">альвеолярный </w:t>
      </w:r>
      <w:r w:rsidRPr="00D77DFA">
        <w:rPr>
          <w:i/>
          <w:szCs w:val="24"/>
        </w:rPr>
        <w:t>нерв используют импульсные токи, электрофорез анестетиков, дарсонвализацию. При инфицированных открытых переломах используют переменное магнитное поле с частотой 50 Гц в сочетании с антибиотиками. Под влиянием обладающего противовоспалительным действием магнитного поля уменьшается посттравматический отек, восстанавливается трофика тканей, повышается бактерицидный эффект антибиотиков. Курс лечения – 10 процедур по 20 минут [18, 113, 114].</w:t>
      </w:r>
    </w:p>
    <w:p w14:paraId="19E4202B" w14:textId="77777777" w:rsidR="00972149" w:rsidRPr="00D77DFA" w:rsidRDefault="00972149" w:rsidP="00972149">
      <w:pPr>
        <w:jc w:val="both"/>
        <w:rPr>
          <w:i/>
          <w:szCs w:val="24"/>
        </w:rPr>
      </w:pPr>
    </w:p>
    <w:p w14:paraId="3DF0C5DE" w14:textId="1DF33733" w:rsidR="0038049A" w:rsidRPr="00C424FE" w:rsidRDefault="0038049A" w:rsidP="0038049A">
      <w:pPr>
        <w:tabs>
          <w:tab w:val="left" w:pos="993"/>
        </w:tabs>
        <w:jc w:val="both"/>
        <w:rPr>
          <w:szCs w:val="24"/>
        </w:rPr>
      </w:pPr>
      <w:r w:rsidRPr="00C424FE">
        <w:rPr>
          <w:szCs w:val="24"/>
        </w:rPr>
        <w:sym w:font="Symbol" w:char="F0B7"/>
      </w:r>
      <w:r w:rsidRPr="00C424FE">
        <w:rPr>
          <w:szCs w:val="24"/>
        </w:rPr>
        <w:t xml:space="preserve"> Рекомендуется через 2-3 дня после фиксации отломков назначать комплекс упражнений (лечебной физкультуры) пациентам с переломом нижней челюсти, при удовлетворительном общем состоянии, в целях комплексной реабилитации [70, 112, 115].</w:t>
      </w:r>
    </w:p>
    <w:p w14:paraId="607BE903" w14:textId="25E0EA32" w:rsidR="00472B11" w:rsidRDefault="00972149" w:rsidP="00496CC9">
      <w:pPr>
        <w:jc w:val="both"/>
        <w:rPr>
          <w:b/>
          <w:szCs w:val="24"/>
        </w:rPr>
      </w:pPr>
      <w:r w:rsidRPr="00D77DFA">
        <w:rPr>
          <w:b/>
          <w:szCs w:val="24"/>
        </w:rPr>
        <w:t>Уровень убедительности рекомендаций А (уровень достоверности доказательств - 2).</w:t>
      </w:r>
    </w:p>
    <w:p w14:paraId="2CAE6CFD" w14:textId="77777777" w:rsidR="00496CC9" w:rsidRPr="00496CC9" w:rsidRDefault="00496CC9" w:rsidP="00496CC9">
      <w:pPr>
        <w:jc w:val="both"/>
        <w:rPr>
          <w:b/>
          <w:szCs w:val="24"/>
        </w:rPr>
      </w:pPr>
    </w:p>
    <w:p w14:paraId="6263326D" w14:textId="4C724CAC" w:rsidR="00B53A16" w:rsidRPr="00C424FE" w:rsidRDefault="00565A12" w:rsidP="0092709E">
      <w:pPr>
        <w:pStyle w:val="10"/>
        <w:numPr>
          <w:ilvl w:val="0"/>
          <w:numId w:val="12"/>
        </w:numPr>
        <w:tabs>
          <w:tab w:val="left" w:pos="851"/>
          <w:tab w:val="left" w:pos="993"/>
        </w:tabs>
        <w:spacing w:before="0"/>
        <w:ind w:left="0" w:firstLine="709"/>
        <w:jc w:val="both"/>
        <w:rPr>
          <w:color w:val="auto"/>
          <w:sz w:val="24"/>
          <w:szCs w:val="24"/>
        </w:rPr>
      </w:pPr>
      <w:r w:rsidRPr="00C424FE">
        <w:rPr>
          <w:color w:val="auto"/>
          <w:sz w:val="24"/>
          <w:szCs w:val="24"/>
        </w:rPr>
        <w:t>Медицинская реабилитация, медицинские показания и противопоказания к применению методов реабилитации</w:t>
      </w:r>
    </w:p>
    <w:p w14:paraId="5996077A" w14:textId="0DE821E3" w:rsidR="0098461E" w:rsidRPr="009877EC" w:rsidRDefault="0098461E" w:rsidP="009877EC">
      <w:pPr>
        <w:pStyle w:val="af9"/>
        <w:numPr>
          <w:ilvl w:val="0"/>
          <w:numId w:val="20"/>
        </w:numPr>
        <w:tabs>
          <w:tab w:val="left" w:pos="993"/>
        </w:tabs>
        <w:ind w:left="0" w:firstLine="709"/>
        <w:jc w:val="both"/>
        <w:rPr>
          <w:szCs w:val="24"/>
        </w:rPr>
      </w:pPr>
      <w:r w:rsidRPr="009877EC">
        <w:rPr>
          <w:szCs w:val="24"/>
        </w:rPr>
        <w:t xml:space="preserve">Рекомендуется </w:t>
      </w:r>
      <w:r w:rsidR="009877EC" w:rsidRPr="009877EC">
        <w:rPr>
          <w:szCs w:val="24"/>
        </w:rPr>
        <w:t>проведение реабилитационных мероприятий всем пациентам с переломами</w:t>
      </w:r>
      <w:r w:rsidRPr="009877EC">
        <w:rPr>
          <w:szCs w:val="24"/>
        </w:rPr>
        <w:t xml:space="preserve"> нижней челюсти </w:t>
      </w:r>
      <w:r w:rsidR="009877EC" w:rsidRPr="009877EC">
        <w:rPr>
          <w:szCs w:val="24"/>
        </w:rPr>
        <w:t xml:space="preserve">после осуществления лечебной иммобилизации костных фрагментов </w:t>
      </w:r>
      <w:r w:rsidR="009877EC" w:rsidRPr="0098461E">
        <w:rPr>
          <w:szCs w:val="24"/>
        </w:rPr>
        <w:t>целью которых является полное физическое и социальное восстановление [115].</w:t>
      </w:r>
    </w:p>
    <w:p w14:paraId="139AAE12" w14:textId="43B89672" w:rsidR="006568FF" w:rsidRPr="00C424FE" w:rsidRDefault="006568FF" w:rsidP="007A03E4">
      <w:pPr>
        <w:jc w:val="both"/>
        <w:rPr>
          <w:szCs w:val="24"/>
        </w:rPr>
      </w:pPr>
      <w:r w:rsidRPr="00C424FE">
        <w:rPr>
          <w:b/>
          <w:szCs w:val="24"/>
        </w:rPr>
        <w:t>Уровень</w:t>
      </w:r>
      <w:r w:rsidR="004B1353" w:rsidRPr="00C424FE">
        <w:rPr>
          <w:b/>
          <w:szCs w:val="24"/>
        </w:rPr>
        <w:t xml:space="preserve"> убедительности рекомендаций –</w:t>
      </w:r>
      <w:r w:rsidR="00C424FE" w:rsidRPr="00C424FE">
        <w:rPr>
          <w:b/>
          <w:szCs w:val="24"/>
        </w:rPr>
        <w:t xml:space="preserve"> </w:t>
      </w:r>
      <w:r w:rsidR="00B939E1" w:rsidRPr="00C424FE">
        <w:rPr>
          <w:b/>
          <w:szCs w:val="24"/>
        </w:rPr>
        <w:t>С</w:t>
      </w:r>
      <w:r w:rsidRPr="00C424FE">
        <w:rPr>
          <w:b/>
          <w:szCs w:val="24"/>
        </w:rPr>
        <w:t xml:space="preserve"> (уровень достоверности доказательств –</w:t>
      </w:r>
      <w:r w:rsidR="00C424FE" w:rsidRPr="00C424FE">
        <w:rPr>
          <w:b/>
          <w:strike/>
          <w:szCs w:val="24"/>
        </w:rPr>
        <w:t xml:space="preserve"> </w:t>
      </w:r>
      <w:r w:rsidR="00B939E1" w:rsidRPr="00C424FE">
        <w:rPr>
          <w:b/>
          <w:szCs w:val="24"/>
        </w:rPr>
        <w:t>5</w:t>
      </w:r>
      <w:r w:rsidRPr="00C424FE">
        <w:rPr>
          <w:b/>
          <w:szCs w:val="24"/>
        </w:rPr>
        <w:t>)</w:t>
      </w:r>
    </w:p>
    <w:p w14:paraId="301498B8" w14:textId="77777777" w:rsidR="00F00FB3" w:rsidRDefault="00CC49F0" w:rsidP="007A03E4">
      <w:pPr>
        <w:jc w:val="both"/>
        <w:rPr>
          <w:szCs w:val="24"/>
        </w:rPr>
      </w:pPr>
      <w:r w:rsidRPr="00D77DFA">
        <w:rPr>
          <w:szCs w:val="24"/>
        </w:rPr>
        <w:t xml:space="preserve">       </w:t>
      </w:r>
    </w:p>
    <w:p w14:paraId="056F09F6" w14:textId="77777777" w:rsidR="002940F0" w:rsidRPr="00D77DFA" w:rsidRDefault="002940F0" w:rsidP="007A03E4">
      <w:pPr>
        <w:jc w:val="both"/>
        <w:rPr>
          <w:szCs w:val="24"/>
        </w:rPr>
      </w:pPr>
    </w:p>
    <w:p w14:paraId="21339CD1" w14:textId="1B705DBF" w:rsidR="00F00FB3" w:rsidRPr="00C424FE" w:rsidRDefault="00565A12" w:rsidP="0092709E">
      <w:pPr>
        <w:pStyle w:val="10"/>
        <w:numPr>
          <w:ilvl w:val="0"/>
          <w:numId w:val="12"/>
        </w:numPr>
        <w:tabs>
          <w:tab w:val="left" w:pos="993"/>
        </w:tabs>
        <w:spacing w:before="0"/>
        <w:ind w:left="0" w:firstLine="709"/>
        <w:jc w:val="both"/>
        <w:rPr>
          <w:color w:val="auto"/>
          <w:sz w:val="24"/>
          <w:szCs w:val="24"/>
        </w:rPr>
      </w:pPr>
      <w:r w:rsidRPr="00C424FE">
        <w:rPr>
          <w:color w:val="auto"/>
          <w:sz w:val="24"/>
          <w:szCs w:val="24"/>
        </w:rPr>
        <w:lastRenderedPageBreak/>
        <w:t>Профилактика и диспансерное наблюдение,</w:t>
      </w:r>
      <w:r w:rsidR="00204A80" w:rsidRPr="00C424FE">
        <w:rPr>
          <w:color w:val="auto"/>
          <w:sz w:val="24"/>
          <w:szCs w:val="24"/>
        </w:rPr>
        <w:t xml:space="preserve"> </w:t>
      </w:r>
      <w:r w:rsidRPr="00C424FE">
        <w:rPr>
          <w:color w:val="auto"/>
          <w:sz w:val="24"/>
          <w:szCs w:val="24"/>
        </w:rPr>
        <w:t>медицинские показания и противопоказания к применению методов профилактики</w:t>
      </w:r>
    </w:p>
    <w:p w14:paraId="6AA42ACD" w14:textId="77777777" w:rsidR="00472B11" w:rsidRPr="00D77DFA" w:rsidRDefault="00472B11" w:rsidP="007A03E4">
      <w:pPr>
        <w:pStyle w:val="af9"/>
        <w:ind w:left="0"/>
        <w:jc w:val="both"/>
        <w:rPr>
          <w:szCs w:val="24"/>
        </w:rPr>
      </w:pPr>
    </w:p>
    <w:p w14:paraId="2F8D1348" w14:textId="63FA77CB" w:rsidR="0020187A" w:rsidRPr="00C424FE" w:rsidRDefault="0020187A" w:rsidP="0020187A">
      <w:pPr>
        <w:pStyle w:val="af9"/>
        <w:numPr>
          <w:ilvl w:val="0"/>
          <w:numId w:val="21"/>
        </w:numPr>
        <w:tabs>
          <w:tab w:val="left" w:pos="993"/>
        </w:tabs>
        <w:ind w:left="0" w:firstLine="709"/>
        <w:jc w:val="both"/>
        <w:rPr>
          <w:szCs w:val="24"/>
        </w:rPr>
      </w:pPr>
      <w:r w:rsidRPr="00C424FE">
        <w:rPr>
          <w:szCs w:val="24"/>
        </w:rPr>
        <w:t>Рекомендуется удалять из щели перелома зубы с обнаженным корнем пациентам с переломом нижней челюсти с целью предотвращения замедления процесса консолидации костных фрагментов [67, 115, 116].</w:t>
      </w:r>
    </w:p>
    <w:p w14:paraId="2027D4D4" w14:textId="77777777" w:rsidR="004B1353" w:rsidRPr="00D77DFA" w:rsidRDefault="004B1353" w:rsidP="007A03E4">
      <w:pPr>
        <w:jc w:val="both"/>
        <w:rPr>
          <w:b/>
          <w:szCs w:val="24"/>
        </w:rPr>
      </w:pPr>
      <w:r w:rsidRPr="00D77DFA">
        <w:rPr>
          <w:b/>
          <w:szCs w:val="24"/>
        </w:rPr>
        <w:t>Уровень убедительности рекомендаций А (уровень достоверности доказательств - 1).</w:t>
      </w:r>
    </w:p>
    <w:p w14:paraId="331C7DFE" w14:textId="77777777" w:rsidR="004B1353" w:rsidRPr="00D77DFA" w:rsidRDefault="004B1353" w:rsidP="00965712">
      <w:pPr>
        <w:jc w:val="both"/>
        <w:rPr>
          <w:i/>
          <w:szCs w:val="24"/>
        </w:rPr>
      </w:pPr>
      <w:r w:rsidRPr="00D77DFA">
        <w:rPr>
          <w:b/>
          <w:szCs w:val="24"/>
        </w:rPr>
        <w:t>Комментарии:</w:t>
      </w:r>
      <w:r w:rsidRPr="00D77DFA">
        <w:rPr>
          <w:szCs w:val="24"/>
        </w:rPr>
        <w:t xml:space="preserve"> </w:t>
      </w:r>
      <w:r w:rsidRPr="00D77DFA">
        <w:rPr>
          <w:i/>
          <w:szCs w:val="24"/>
        </w:rPr>
        <w:t xml:space="preserve">Зубы с обнаженным корнем, замедляют процесс консолидации фрагментов кости, так как костные </w:t>
      </w:r>
      <w:proofErr w:type="spellStart"/>
      <w:r w:rsidRPr="00D77DFA">
        <w:rPr>
          <w:i/>
          <w:szCs w:val="24"/>
        </w:rPr>
        <w:t>балочки</w:t>
      </w:r>
      <w:proofErr w:type="spellEnd"/>
      <w:r w:rsidRPr="00D77DFA">
        <w:rPr>
          <w:i/>
          <w:szCs w:val="24"/>
        </w:rPr>
        <w:t xml:space="preserve"> растут только из одного отломка в другой и с корнем зуба не срастаются [</w:t>
      </w:r>
      <w:r w:rsidR="00A26139" w:rsidRPr="00D77DFA">
        <w:rPr>
          <w:i/>
          <w:szCs w:val="24"/>
        </w:rPr>
        <w:t>67, 115, 116</w:t>
      </w:r>
      <w:r w:rsidRPr="00D77DFA">
        <w:rPr>
          <w:i/>
          <w:szCs w:val="24"/>
        </w:rPr>
        <w:t>].</w:t>
      </w:r>
    </w:p>
    <w:p w14:paraId="1AE5DB08" w14:textId="77777777" w:rsidR="00472B11" w:rsidRPr="00D77DFA" w:rsidRDefault="00472B11" w:rsidP="00965712">
      <w:pPr>
        <w:jc w:val="both"/>
        <w:rPr>
          <w:szCs w:val="24"/>
        </w:rPr>
      </w:pPr>
    </w:p>
    <w:p w14:paraId="373D4CDF" w14:textId="4F9E974E" w:rsidR="002C281A" w:rsidRPr="00C424FE" w:rsidRDefault="002C281A" w:rsidP="002C281A">
      <w:pPr>
        <w:pStyle w:val="af9"/>
        <w:numPr>
          <w:ilvl w:val="0"/>
          <w:numId w:val="21"/>
        </w:numPr>
        <w:tabs>
          <w:tab w:val="left" w:pos="993"/>
        </w:tabs>
        <w:ind w:left="0" w:firstLine="709"/>
        <w:jc w:val="both"/>
        <w:rPr>
          <w:szCs w:val="24"/>
        </w:rPr>
      </w:pPr>
      <w:r w:rsidRPr="00C424FE">
        <w:rPr>
          <w:szCs w:val="24"/>
        </w:rPr>
        <w:t>Рекомендуется удалять из щели перелома зубы с различными патологическими изменениями и состояниями пациентам с переломом нижней челюсти для предотвращения развития воспалительных осложнений [67, 115, 117].</w:t>
      </w:r>
    </w:p>
    <w:p w14:paraId="749D979D" w14:textId="77777777" w:rsidR="004B1353" w:rsidRPr="00D77DFA" w:rsidRDefault="004B1353" w:rsidP="00965712">
      <w:pPr>
        <w:jc w:val="both"/>
        <w:rPr>
          <w:b/>
          <w:szCs w:val="24"/>
        </w:rPr>
      </w:pPr>
      <w:r w:rsidRPr="00D77DFA">
        <w:rPr>
          <w:b/>
          <w:szCs w:val="24"/>
        </w:rPr>
        <w:t>Уровень убедительности рекомендаций А (уровень достоверности доказательств - 1).</w:t>
      </w:r>
    </w:p>
    <w:p w14:paraId="5CCE5E1D" w14:textId="77777777" w:rsidR="004B1353" w:rsidRPr="00D77DFA" w:rsidRDefault="004B1353" w:rsidP="00965712">
      <w:pPr>
        <w:jc w:val="both"/>
        <w:rPr>
          <w:i/>
          <w:szCs w:val="24"/>
        </w:rPr>
      </w:pPr>
      <w:r w:rsidRPr="00D77DFA">
        <w:rPr>
          <w:b/>
          <w:szCs w:val="24"/>
        </w:rPr>
        <w:t>Комментарии:</w:t>
      </w:r>
      <w:r w:rsidRPr="00D77DFA">
        <w:rPr>
          <w:szCs w:val="24"/>
        </w:rPr>
        <w:t xml:space="preserve"> </w:t>
      </w:r>
      <w:r w:rsidRPr="00D77DFA">
        <w:rPr>
          <w:i/>
          <w:szCs w:val="24"/>
        </w:rPr>
        <w:t xml:space="preserve">Зубы с </w:t>
      </w:r>
      <w:proofErr w:type="spellStart"/>
      <w:r w:rsidRPr="00D77DFA">
        <w:rPr>
          <w:i/>
          <w:szCs w:val="24"/>
        </w:rPr>
        <w:t>периапикальными</w:t>
      </w:r>
      <w:proofErr w:type="spellEnd"/>
      <w:r w:rsidRPr="00D77DFA">
        <w:rPr>
          <w:i/>
          <w:szCs w:val="24"/>
        </w:rPr>
        <w:t xml:space="preserve"> хроническими очагами всегда потенциально опасны в плане развития воспалительных осложнений. К этой же категории относятся зубы в случае перелома корня, </w:t>
      </w:r>
      <w:r w:rsidR="00A26139" w:rsidRPr="00D77DFA">
        <w:rPr>
          <w:i/>
          <w:szCs w:val="24"/>
        </w:rPr>
        <w:t>подвижности, широкого обнажения</w:t>
      </w:r>
      <w:r w:rsidR="00F27B98" w:rsidRPr="00D77DFA">
        <w:rPr>
          <w:i/>
          <w:szCs w:val="24"/>
        </w:rPr>
        <w:t xml:space="preserve"> </w:t>
      </w:r>
      <w:r w:rsidRPr="00D77DFA">
        <w:rPr>
          <w:i/>
          <w:szCs w:val="24"/>
        </w:rPr>
        <w:t xml:space="preserve">цемента корня, </w:t>
      </w:r>
      <w:proofErr w:type="spellStart"/>
      <w:r w:rsidRPr="00D77DFA">
        <w:rPr>
          <w:i/>
          <w:szCs w:val="24"/>
        </w:rPr>
        <w:t>вывихивания</w:t>
      </w:r>
      <w:proofErr w:type="spellEnd"/>
      <w:r w:rsidRPr="00D77DFA">
        <w:rPr>
          <w:i/>
          <w:szCs w:val="24"/>
        </w:rPr>
        <w:t xml:space="preserve"> зуба из лунки [</w:t>
      </w:r>
      <w:r w:rsidR="00A26139" w:rsidRPr="00D77DFA">
        <w:rPr>
          <w:i/>
          <w:szCs w:val="24"/>
        </w:rPr>
        <w:t>67, 115, 117</w:t>
      </w:r>
      <w:r w:rsidRPr="00D77DFA">
        <w:rPr>
          <w:i/>
          <w:szCs w:val="24"/>
        </w:rPr>
        <w:t>].</w:t>
      </w:r>
    </w:p>
    <w:p w14:paraId="7F108005" w14:textId="77777777" w:rsidR="00472B11" w:rsidRPr="00D77DFA" w:rsidRDefault="00472B11" w:rsidP="00965712">
      <w:pPr>
        <w:jc w:val="both"/>
        <w:rPr>
          <w:i/>
          <w:szCs w:val="24"/>
        </w:rPr>
      </w:pPr>
    </w:p>
    <w:p w14:paraId="2E20249D" w14:textId="30CD5D22" w:rsidR="00B16C85" w:rsidRPr="00C424FE" w:rsidRDefault="00B16C85" w:rsidP="00B16C85">
      <w:pPr>
        <w:pStyle w:val="af9"/>
        <w:numPr>
          <w:ilvl w:val="0"/>
          <w:numId w:val="21"/>
        </w:numPr>
        <w:tabs>
          <w:tab w:val="left" w:pos="993"/>
        </w:tabs>
        <w:ind w:left="0" w:firstLine="709"/>
        <w:jc w:val="both"/>
        <w:rPr>
          <w:szCs w:val="24"/>
        </w:rPr>
      </w:pPr>
      <w:r w:rsidRPr="00C424FE">
        <w:rPr>
          <w:szCs w:val="24"/>
        </w:rPr>
        <w:t>Рекомендуется удалять из щели перелома зубы, мешающие сопоставлению отломков пациентам с переломом нижней челюсти в целях беспрепятственного сопоставления и фиксации последних [67, 115, 116, 117].</w:t>
      </w:r>
    </w:p>
    <w:p w14:paraId="5DC8F7C8" w14:textId="77777777" w:rsidR="004B1353" w:rsidRPr="00D77DFA" w:rsidRDefault="004B1353" w:rsidP="00965712">
      <w:pPr>
        <w:jc w:val="both"/>
        <w:rPr>
          <w:b/>
          <w:szCs w:val="24"/>
        </w:rPr>
      </w:pPr>
      <w:r w:rsidRPr="00D77DFA">
        <w:rPr>
          <w:b/>
          <w:szCs w:val="24"/>
        </w:rPr>
        <w:t>Уровень убедительности рекомендаций А (уровень достоверности доказательств - 1).</w:t>
      </w:r>
    </w:p>
    <w:p w14:paraId="41DD9B48" w14:textId="77777777" w:rsidR="004B1353" w:rsidRPr="00D77DFA" w:rsidRDefault="004B1353" w:rsidP="00D77DFA">
      <w:pPr>
        <w:ind w:left="1429" w:firstLine="0"/>
        <w:jc w:val="both"/>
        <w:rPr>
          <w:i/>
          <w:szCs w:val="24"/>
        </w:rPr>
      </w:pPr>
    </w:p>
    <w:p w14:paraId="6D9AED99" w14:textId="40C9230E" w:rsidR="004D4B93" w:rsidRPr="00C424FE" w:rsidRDefault="004D6FDF" w:rsidP="007A03E4">
      <w:pPr>
        <w:pStyle w:val="10"/>
        <w:spacing w:before="0"/>
        <w:ind w:firstLine="709"/>
        <w:jc w:val="both"/>
        <w:rPr>
          <w:color w:val="auto"/>
          <w:sz w:val="24"/>
          <w:szCs w:val="24"/>
        </w:rPr>
      </w:pPr>
      <w:r w:rsidRPr="00C424FE">
        <w:rPr>
          <w:color w:val="auto"/>
          <w:sz w:val="24"/>
          <w:szCs w:val="24"/>
        </w:rPr>
        <w:t xml:space="preserve">6. </w:t>
      </w:r>
      <w:r w:rsidR="00565A12" w:rsidRPr="00C424FE">
        <w:rPr>
          <w:color w:val="auto"/>
          <w:sz w:val="24"/>
          <w:szCs w:val="24"/>
        </w:rPr>
        <w:t>Организация оказания медицинской помощи</w:t>
      </w:r>
    </w:p>
    <w:p w14:paraId="6B99FB9E" w14:textId="77777777" w:rsidR="009173B9" w:rsidRPr="00D77DFA" w:rsidRDefault="009173B9" w:rsidP="007A03E4">
      <w:pPr>
        <w:jc w:val="both"/>
        <w:rPr>
          <w:b/>
          <w:szCs w:val="24"/>
        </w:rPr>
      </w:pPr>
      <w:r w:rsidRPr="00D77DFA">
        <w:rPr>
          <w:b/>
          <w:szCs w:val="24"/>
        </w:rPr>
        <w:t xml:space="preserve">Показания для экстренной госпитализации в </w:t>
      </w:r>
      <w:r w:rsidR="002B1843" w:rsidRPr="00D77DFA">
        <w:rPr>
          <w:b/>
          <w:szCs w:val="24"/>
        </w:rPr>
        <w:t>отделение челюстно-лицевой хирургии</w:t>
      </w:r>
      <w:r w:rsidRPr="00D77DFA">
        <w:rPr>
          <w:b/>
          <w:szCs w:val="24"/>
        </w:rPr>
        <w:t>:</w:t>
      </w:r>
    </w:p>
    <w:p w14:paraId="0D56D21D" w14:textId="77777777" w:rsidR="009173B9" w:rsidRPr="00D77DFA" w:rsidRDefault="009173B9" w:rsidP="007A03E4">
      <w:pPr>
        <w:jc w:val="both"/>
        <w:rPr>
          <w:szCs w:val="24"/>
        </w:rPr>
      </w:pPr>
      <w:r w:rsidRPr="00D77DFA">
        <w:rPr>
          <w:szCs w:val="24"/>
        </w:rPr>
        <w:t>1) наличие перелома нижней челюсти со смещения отломков.</w:t>
      </w:r>
    </w:p>
    <w:p w14:paraId="56C763CC" w14:textId="77777777" w:rsidR="009173B9" w:rsidRPr="00D77DFA" w:rsidRDefault="009173B9" w:rsidP="007A03E4">
      <w:pPr>
        <w:jc w:val="both"/>
        <w:rPr>
          <w:szCs w:val="24"/>
        </w:rPr>
      </w:pPr>
      <w:r w:rsidRPr="00D77DFA">
        <w:rPr>
          <w:szCs w:val="24"/>
        </w:rPr>
        <w:t>2) наличие перелома нижней челюсти без смещения отломков сроком до 2 недель.</w:t>
      </w:r>
    </w:p>
    <w:p w14:paraId="28BD1DFF" w14:textId="651C3110" w:rsidR="009F4DCF" w:rsidRPr="00D77DFA" w:rsidRDefault="009173B9" w:rsidP="007A03E4">
      <w:pPr>
        <w:jc w:val="both"/>
        <w:rPr>
          <w:szCs w:val="24"/>
        </w:rPr>
      </w:pPr>
      <w:r w:rsidRPr="00D77DFA">
        <w:rPr>
          <w:szCs w:val="24"/>
        </w:rPr>
        <w:lastRenderedPageBreak/>
        <w:t>3) наличие перелома нижней челюсти без смещения отломков сроком более 2 недель с осложнениями в о</w:t>
      </w:r>
      <w:r w:rsidR="007A03E4">
        <w:rPr>
          <w:szCs w:val="24"/>
        </w:rPr>
        <w:t>бласти ЛОР-органов и/или органа</w:t>
      </w:r>
      <w:r w:rsidRPr="00D77DFA">
        <w:rPr>
          <w:szCs w:val="24"/>
        </w:rPr>
        <w:t xml:space="preserve"> зрения, центральной или периферической нервной системы.</w:t>
      </w:r>
    </w:p>
    <w:p w14:paraId="20B0681D" w14:textId="77777777" w:rsidR="002B1843" w:rsidRPr="00D77DFA" w:rsidRDefault="002B1843" w:rsidP="00D77DFA">
      <w:pPr>
        <w:jc w:val="both"/>
        <w:rPr>
          <w:b/>
          <w:szCs w:val="24"/>
        </w:rPr>
      </w:pPr>
      <w:r w:rsidRPr="00D77DFA">
        <w:rPr>
          <w:b/>
          <w:szCs w:val="24"/>
        </w:rPr>
        <w:t>Показания для плановой госпитализации в отделение челюстно-лицевой хирургии:</w:t>
      </w:r>
    </w:p>
    <w:p w14:paraId="2A96E6F8" w14:textId="77777777" w:rsidR="002B1843" w:rsidRPr="00D77DFA" w:rsidRDefault="002B1843" w:rsidP="00D77DFA">
      <w:pPr>
        <w:jc w:val="both"/>
        <w:rPr>
          <w:szCs w:val="24"/>
        </w:rPr>
      </w:pPr>
      <w:r w:rsidRPr="00D77DFA">
        <w:rPr>
          <w:szCs w:val="24"/>
        </w:rPr>
        <w:t>Показания отсутствуют.</w:t>
      </w:r>
    </w:p>
    <w:p w14:paraId="7A27880A" w14:textId="77777777" w:rsidR="002B1843" w:rsidRPr="00D77DFA" w:rsidRDefault="002B1843" w:rsidP="00D77DFA">
      <w:pPr>
        <w:jc w:val="both"/>
        <w:rPr>
          <w:i/>
          <w:szCs w:val="24"/>
        </w:rPr>
      </w:pPr>
      <w:r w:rsidRPr="00D77DFA">
        <w:rPr>
          <w:b/>
          <w:szCs w:val="24"/>
        </w:rPr>
        <w:t>Комментарий:</w:t>
      </w:r>
      <w:r w:rsidRPr="00D77DFA">
        <w:rPr>
          <w:szCs w:val="24"/>
        </w:rPr>
        <w:t xml:space="preserve"> </w:t>
      </w:r>
      <w:r w:rsidRPr="00D77DFA">
        <w:rPr>
          <w:i/>
          <w:szCs w:val="24"/>
        </w:rPr>
        <w:t>поскольку перелом нижней челюсти является неотложным состоянием, всем пациентам с данным заболеванием рекомендуется госпитализироваться по неотложным показаниям.</w:t>
      </w:r>
    </w:p>
    <w:p w14:paraId="25A5FB1C" w14:textId="77309F21" w:rsidR="002B1843" w:rsidRPr="00D77DFA" w:rsidRDefault="002B1843" w:rsidP="007A03E4">
      <w:pPr>
        <w:jc w:val="both"/>
        <w:rPr>
          <w:i/>
          <w:szCs w:val="24"/>
        </w:rPr>
      </w:pPr>
      <w:r w:rsidRPr="00D77DFA">
        <w:rPr>
          <w:i/>
          <w:szCs w:val="24"/>
        </w:rPr>
        <w:t xml:space="preserve">Если с момента получения травмы прошло более </w:t>
      </w:r>
      <w:r w:rsidR="009F4DCF" w:rsidRPr="00D77DFA">
        <w:rPr>
          <w:i/>
          <w:szCs w:val="24"/>
        </w:rPr>
        <w:t>28</w:t>
      </w:r>
      <w:r w:rsidRPr="00D77DFA">
        <w:rPr>
          <w:i/>
          <w:szCs w:val="24"/>
        </w:rPr>
        <w:t xml:space="preserve"> суток, то такое состояние не относится к данной группе заболеваний и кодируется по МКБ-10 Т90.2 – Последствия перелома черепа и костей лица.</w:t>
      </w:r>
    </w:p>
    <w:p w14:paraId="6B9F323E" w14:textId="77777777" w:rsidR="005D2EE5" w:rsidRPr="00D77DFA" w:rsidRDefault="005D2EE5" w:rsidP="007A03E4">
      <w:pPr>
        <w:pStyle w:val="af6"/>
        <w:ind w:firstLine="709"/>
        <w:jc w:val="both"/>
        <w:rPr>
          <w:sz w:val="24"/>
          <w:szCs w:val="24"/>
        </w:rPr>
      </w:pPr>
      <w:r w:rsidRPr="00C424FE">
        <w:rPr>
          <w:sz w:val="24"/>
          <w:szCs w:val="24"/>
        </w:rPr>
        <w:t>7. Дополнительная информация (в том числе факторы, влияющие на исход</w:t>
      </w:r>
      <w:r w:rsidRPr="00D77DFA">
        <w:rPr>
          <w:sz w:val="24"/>
          <w:szCs w:val="24"/>
        </w:rPr>
        <w:t xml:space="preserve"> заболевания</w:t>
      </w:r>
      <w:r w:rsidR="00AB2F42" w:rsidRPr="00D77DFA">
        <w:rPr>
          <w:sz w:val="24"/>
          <w:szCs w:val="24"/>
        </w:rPr>
        <w:t xml:space="preserve"> </w:t>
      </w:r>
      <w:r w:rsidRPr="00D77DFA">
        <w:rPr>
          <w:sz w:val="24"/>
          <w:szCs w:val="24"/>
        </w:rPr>
        <w:t>или состояния)</w:t>
      </w:r>
    </w:p>
    <w:p w14:paraId="555762E4" w14:textId="77777777" w:rsidR="007407BD" w:rsidRPr="00D77DFA" w:rsidRDefault="007407BD" w:rsidP="007A03E4">
      <w:pPr>
        <w:keepNext/>
        <w:keepLines/>
        <w:jc w:val="both"/>
        <w:outlineLvl w:val="0"/>
        <w:rPr>
          <w:rFonts w:eastAsia="Calibri"/>
          <w:b/>
          <w:bCs/>
          <w:color w:val="000000"/>
          <w:szCs w:val="24"/>
        </w:rPr>
      </w:pPr>
      <w:r w:rsidRPr="00D77DFA">
        <w:rPr>
          <w:rFonts w:eastAsia="Calibri"/>
          <w:b/>
          <w:bCs/>
          <w:color w:val="000000"/>
          <w:szCs w:val="24"/>
        </w:rPr>
        <w:t>Отрицательно влияют на исход лечения:</w:t>
      </w:r>
    </w:p>
    <w:p w14:paraId="1479B41A" w14:textId="77777777" w:rsidR="007407BD" w:rsidRPr="00D77DFA" w:rsidRDefault="007407BD" w:rsidP="0092709E">
      <w:pPr>
        <w:numPr>
          <w:ilvl w:val="0"/>
          <w:numId w:val="6"/>
        </w:numPr>
        <w:tabs>
          <w:tab w:val="left" w:pos="993"/>
        </w:tabs>
        <w:ind w:left="0" w:firstLine="709"/>
        <w:jc w:val="both"/>
        <w:rPr>
          <w:szCs w:val="24"/>
        </w:rPr>
      </w:pPr>
      <w:r w:rsidRPr="00D77DFA">
        <w:rPr>
          <w:szCs w:val="24"/>
        </w:rPr>
        <w:t>Присоединение инфекционных осложнений.</w:t>
      </w:r>
    </w:p>
    <w:p w14:paraId="1BFEF2CF" w14:textId="77777777" w:rsidR="007407BD" w:rsidRPr="00D77DFA" w:rsidRDefault="007407BD" w:rsidP="0092709E">
      <w:pPr>
        <w:numPr>
          <w:ilvl w:val="0"/>
          <w:numId w:val="6"/>
        </w:numPr>
        <w:tabs>
          <w:tab w:val="left" w:pos="993"/>
        </w:tabs>
        <w:ind w:left="0" w:firstLine="709"/>
        <w:jc w:val="both"/>
        <w:rPr>
          <w:szCs w:val="24"/>
        </w:rPr>
      </w:pPr>
      <w:r w:rsidRPr="00D77DFA">
        <w:rPr>
          <w:szCs w:val="24"/>
        </w:rPr>
        <w:t>Несоблюдение режима местной контактной гипотермии.</w:t>
      </w:r>
    </w:p>
    <w:p w14:paraId="1EB5ACDE" w14:textId="77777777" w:rsidR="007407BD" w:rsidRPr="00D77DFA" w:rsidRDefault="007407BD" w:rsidP="0092709E">
      <w:pPr>
        <w:numPr>
          <w:ilvl w:val="0"/>
          <w:numId w:val="6"/>
        </w:numPr>
        <w:tabs>
          <w:tab w:val="left" w:pos="993"/>
        </w:tabs>
        <w:ind w:left="0" w:firstLine="709"/>
        <w:jc w:val="both"/>
        <w:rPr>
          <w:szCs w:val="24"/>
        </w:rPr>
      </w:pPr>
      <w:r w:rsidRPr="00D77DFA">
        <w:rPr>
          <w:szCs w:val="24"/>
        </w:rPr>
        <w:t>Несоблюдение гигиены полости рта.</w:t>
      </w:r>
    </w:p>
    <w:p w14:paraId="3AB586EF" w14:textId="77777777" w:rsidR="007407BD" w:rsidRPr="00D77DFA" w:rsidRDefault="007407BD" w:rsidP="0092709E">
      <w:pPr>
        <w:numPr>
          <w:ilvl w:val="0"/>
          <w:numId w:val="6"/>
        </w:numPr>
        <w:tabs>
          <w:tab w:val="left" w:pos="993"/>
        </w:tabs>
        <w:ind w:left="0" w:firstLine="709"/>
        <w:jc w:val="both"/>
        <w:rPr>
          <w:szCs w:val="24"/>
        </w:rPr>
      </w:pPr>
      <w:r w:rsidRPr="00D77DFA">
        <w:rPr>
          <w:szCs w:val="24"/>
        </w:rPr>
        <w:t>Несоблюдение пациентом диеты и ограничений жевательной активности.</w:t>
      </w:r>
    </w:p>
    <w:p w14:paraId="610640D6" w14:textId="77777777" w:rsidR="007407BD" w:rsidRPr="00D77DFA" w:rsidRDefault="007407BD" w:rsidP="0092709E">
      <w:pPr>
        <w:numPr>
          <w:ilvl w:val="0"/>
          <w:numId w:val="6"/>
        </w:numPr>
        <w:tabs>
          <w:tab w:val="left" w:pos="993"/>
        </w:tabs>
        <w:ind w:left="0" w:firstLine="709"/>
        <w:jc w:val="both"/>
        <w:rPr>
          <w:szCs w:val="24"/>
        </w:rPr>
      </w:pPr>
      <w:r w:rsidRPr="00D77DFA">
        <w:rPr>
          <w:szCs w:val="24"/>
        </w:rPr>
        <w:t>Несоблюдение рекомендаций по лечебной физкультуре в послеоперационном периоде.</w:t>
      </w:r>
    </w:p>
    <w:p w14:paraId="47F22C8E" w14:textId="77777777" w:rsidR="007407BD" w:rsidRPr="00D77DFA" w:rsidRDefault="007407BD" w:rsidP="0092709E">
      <w:pPr>
        <w:numPr>
          <w:ilvl w:val="0"/>
          <w:numId w:val="6"/>
        </w:numPr>
        <w:tabs>
          <w:tab w:val="left" w:pos="993"/>
        </w:tabs>
        <w:ind w:left="0" w:firstLine="709"/>
        <w:jc w:val="both"/>
        <w:rPr>
          <w:szCs w:val="24"/>
        </w:rPr>
      </w:pPr>
      <w:r w:rsidRPr="00D77DFA">
        <w:rPr>
          <w:szCs w:val="24"/>
        </w:rPr>
        <w:t>Участие в контактных видах спорта в течение 3 месяцев.</w:t>
      </w:r>
    </w:p>
    <w:p w14:paraId="30A4231F" w14:textId="77777777" w:rsidR="007407BD" w:rsidRPr="00D77DFA" w:rsidRDefault="007407BD" w:rsidP="0092709E">
      <w:pPr>
        <w:numPr>
          <w:ilvl w:val="0"/>
          <w:numId w:val="6"/>
        </w:numPr>
        <w:tabs>
          <w:tab w:val="left" w:pos="993"/>
        </w:tabs>
        <w:ind w:left="0" w:firstLine="709"/>
        <w:jc w:val="both"/>
        <w:rPr>
          <w:szCs w:val="24"/>
        </w:rPr>
      </w:pPr>
      <w:r w:rsidRPr="00D77DFA">
        <w:rPr>
          <w:szCs w:val="24"/>
        </w:rPr>
        <w:t>Отсутствие на контрольных осмотрах.</w:t>
      </w:r>
    </w:p>
    <w:p w14:paraId="23E42671" w14:textId="77777777" w:rsidR="007407BD" w:rsidRPr="00D77DFA" w:rsidRDefault="007407BD" w:rsidP="0092709E">
      <w:pPr>
        <w:numPr>
          <w:ilvl w:val="0"/>
          <w:numId w:val="6"/>
        </w:numPr>
        <w:tabs>
          <w:tab w:val="left" w:pos="993"/>
        </w:tabs>
        <w:ind w:left="0" w:firstLine="709"/>
        <w:jc w:val="both"/>
        <w:rPr>
          <w:szCs w:val="24"/>
        </w:rPr>
      </w:pPr>
      <w:r w:rsidRPr="00D77DFA">
        <w:rPr>
          <w:szCs w:val="24"/>
        </w:rPr>
        <w:t>Несоблюдение иных рекомендаций лечащего врача.</w:t>
      </w:r>
    </w:p>
    <w:p w14:paraId="1597B584" w14:textId="77777777" w:rsidR="004D4B93" w:rsidRPr="00D77DFA" w:rsidRDefault="004D4B93" w:rsidP="00A14C7E">
      <w:pPr>
        <w:ind w:firstLine="0"/>
        <w:jc w:val="both"/>
        <w:rPr>
          <w:i/>
          <w:strike/>
          <w:szCs w:val="24"/>
        </w:rPr>
      </w:pPr>
    </w:p>
    <w:p w14:paraId="3B1ACCB8" w14:textId="46C90FD9" w:rsidR="004529BC" w:rsidRPr="00D77DFA" w:rsidRDefault="00FF0AA5" w:rsidP="007A03E4">
      <w:pPr>
        <w:jc w:val="both"/>
        <w:rPr>
          <w:b/>
          <w:szCs w:val="24"/>
        </w:rPr>
      </w:pPr>
      <w:r w:rsidRPr="00D77DFA">
        <w:rPr>
          <w:b/>
          <w:szCs w:val="24"/>
        </w:rPr>
        <w:t>7.1</w:t>
      </w:r>
      <w:r w:rsidR="00935DBD">
        <w:rPr>
          <w:b/>
          <w:szCs w:val="24"/>
        </w:rPr>
        <w:t>.</w:t>
      </w:r>
      <w:r w:rsidR="003718C1" w:rsidRPr="00D77DFA">
        <w:rPr>
          <w:b/>
          <w:szCs w:val="24"/>
        </w:rPr>
        <w:t xml:space="preserve"> </w:t>
      </w:r>
      <w:r w:rsidR="004D4B93" w:rsidRPr="00D77DFA">
        <w:rPr>
          <w:b/>
          <w:szCs w:val="24"/>
        </w:rPr>
        <w:t>Временная иммобилизация</w:t>
      </w:r>
    </w:p>
    <w:p w14:paraId="054650D4" w14:textId="2AC8C733" w:rsidR="00FA743E" w:rsidRPr="00C424FE" w:rsidRDefault="00FA743E" w:rsidP="00102B45">
      <w:pPr>
        <w:pStyle w:val="af9"/>
        <w:numPr>
          <w:ilvl w:val="0"/>
          <w:numId w:val="21"/>
        </w:numPr>
        <w:tabs>
          <w:tab w:val="left" w:pos="993"/>
        </w:tabs>
        <w:ind w:left="0" w:firstLine="709"/>
        <w:jc w:val="both"/>
        <w:rPr>
          <w:szCs w:val="24"/>
        </w:rPr>
      </w:pPr>
      <w:r w:rsidRPr="00FA743E">
        <w:rPr>
          <w:szCs w:val="24"/>
        </w:rPr>
        <w:t xml:space="preserve">Рекомендуется осуществлять временную (транспортную) </w:t>
      </w:r>
      <w:r w:rsidRPr="00C424FE">
        <w:rPr>
          <w:szCs w:val="24"/>
        </w:rPr>
        <w:t xml:space="preserve">иммобилизацию пациентам с переломом нижней челюсти при отсутствии условий для осуществления лечебной </w:t>
      </w:r>
      <w:r w:rsidRPr="00FA743E">
        <w:rPr>
          <w:szCs w:val="24"/>
        </w:rPr>
        <w:t xml:space="preserve">иммобилизации (и/или специализированных кадров) и необходимости транспортировки в специализированной медицинское учреждение; при недостатке времени (в чрезвычайных ситуациях); тяжелом общесоматическом состоянии пострадавшего, являющегося временным относительным противопоказанием к лечебной иммобилизации </w:t>
      </w:r>
      <w:r w:rsidR="00102B45" w:rsidRPr="00C424FE">
        <w:rPr>
          <w:szCs w:val="24"/>
        </w:rPr>
        <w:t>в целях</w:t>
      </w:r>
      <w:r w:rsidRPr="00C424FE">
        <w:rPr>
          <w:szCs w:val="24"/>
        </w:rPr>
        <w:t xml:space="preserve"> предотвращения смещения костных фрагментов, кровотечения, уменьшения боли [5, 7, 9, 13, 18, 19, 20, 24, 30, 35, 52].</w:t>
      </w:r>
    </w:p>
    <w:p w14:paraId="042A6F5A" w14:textId="77777777" w:rsidR="004D4B93" w:rsidRPr="00D77DFA" w:rsidRDefault="004D4B93" w:rsidP="007A03E4">
      <w:pPr>
        <w:jc w:val="both"/>
        <w:rPr>
          <w:b/>
          <w:szCs w:val="24"/>
        </w:rPr>
      </w:pPr>
      <w:r w:rsidRPr="00D77DFA">
        <w:rPr>
          <w:b/>
          <w:szCs w:val="24"/>
        </w:rPr>
        <w:lastRenderedPageBreak/>
        <w:t>Уровень убедительности рекомендаций</w:t>
      </w:r>
      <w:r w:rsidRPr="00D77DFA">
        <w:rPr>
          <w:szCs w:val="24"/>
        </w:rPr>
        <w:t xml:space="preserve"> А </w:t>
      </w:r>
      <w:r w:rsidRPr="00D77DFA">
        <w:rPr>
          <w:b/>
          <w:szCs w:val="24"/>
        </w:rPr>
        <w:t xml:space="preserve">(уровень достоверности доказательств - </w:t>
      </w:r>
      <w:r w:rsidR="004D6FDF" w:rsidRPr="00D77DFA">
        <w:rPr>
          <w:b/>
          <w:szCs w:val="24"/>
        </w:rPr>
        <w:t>1</w:t>
      </w:r>
      <w:r w:rsidRPr="00D77DFA">
        <w:rPr>
          <w:b/>
          <w:szCs w:val="24"/>
        </w:rPr>
        <w:t>).</w:t>
      </w:r>
    </w:p>
    <w:p w14:paraId="0E2C85FD" w14:textId="77777777" w:rsidR="004529BC" w:rsidRPr="00D77DFA" w:rsidRDefault="004529BC" w:rsidP="00D77DFA">
      <w:pPr>
        <w:jc w:val="both"/>
        <w:rPr>
          <w:szCs w:val="24"/>
        </w:rPr>
      </w:pPr>
    </w:p>
    <w:p w14:paraId="738EC4CB" w14:textId="26753349" w:rsidR="00102B45" w:rsidRPr="00C424FE" w:rsidRDefault="00102B45" w:rsidP="00441934">
      <w:pPr>
        <w:pStyle w:val="af9"/>
        <w:numPr>
          <w:ilvl w:val="0"/>
          <w:numId w:val="21"/>
        </w:numPr>
        <w:tabs>
          <w:tab w:val="left" w:pos="993"/>
        </w:tabs>
        <w:ind w:left="0" w:firstLine="709"/>
        <w:jc w:val="both"/>
        <w:rPr>
          <w:szCs w:val="24"/>
        </w:rPr>
      </w:pPr>
      <w:r w:rsidRPr="00441934">
        <w:rPr>
          <w:szCs w:val="24"/>
        </w:rPr>
        <w:t xml:space="preserve">Рекомендуется при выявлении признаков повреждения головного мозга и необходимости временной иммобилизации использовать межчелюстное лигатурное скрепление по методу Оливера-Айви, либо способы, не связанные с межчелюстной фиксацией отломков </w:t>
      </w:r>
      <w:r w:rsidRPr="00C424FE">
        <w:rPr>
          <w:szCs w:val="24"/>
        </w:rPr>
        <w:t xml:space="preserve">пациентам с переломом нижней челюсти </w:t>
      </w:r>
      <w:r w:rsidR="00441934" w:rsidRPr="00C424FE">
        <w:rPr>
          <w:szCs w:val="24"/>
        </w:rPr>
        <w:t>с целью предупреждения риска аспирационной асфиксии рвотными массами</w:t>
      </w:r>
      <w:r w:rsidRPr="00C424FE">
        <w:rPr>
          <w:szCs w:val="24"/>
        </w:rPr>
        <w:t xml:space="preserve"> [108].</w:t>
      </w:r>
    </w:p>
    <w:p w14:paraId="3F65B2E4" w14:textId="1167B4CF" w:rsidR="004D4B93" w:rsidRPr="00C424FE" w:rsidRDefault="004D4B93" w:rsidP="00D77DFA">
      <w:pPr>
        <w:jc w:val="both"/>
        <w:rPr>
          <w:b/>
          <w:szCs w:val="24"/>
        </w:rPr>
      </w:pPr>
      <w:r w:rsidRPr="00C424FE">
        <w:rPr>
          <w:b/>
          <w:szCs w:val="24"/>
        </w:rPr>
        <w:t xml:space="preserve">Уровень убедительности рекомендаций </w:t>
      </w:r>
      <w:r w:rsidR="00C727AE" w:rsidRPr="00C424FE">
        <w:rPr>
          <w:b/>
          <w:szCs w:val="24"/>
        </w:rPr>
        <w:t>С</w:t>
      </w:r>
      <w:r w:rsidRPr="00C424FE">
        <w:rPr>
          <w:b/>
          <w:szCs w:val="24"/>
        </w:rPr>
        <w:t xml:space="preserve"> (уровень достоверности доказательств </w:t>
      </w:r>
      <w:r w:rsidR="00C727AE" w:rsidRPr="00C424FE">
        <w:rPr>
          <w:b/>
          <w:szCs w:val="24"/>
        </w:rPr>
        <w:t>–</w:t>
      </w:r>
      <w:r w:rsidR="00C424FE" w:rsidRPr="00C424FE">
        <w:rPr>
          <w:b/>
          <w:szCs w:val="24"/>
        </w:rPr>
        <w:t xml:space="preserve"> </w:t>
      </w:r>
      <w:r w:rsidR="00C727AE" w:rsidRPr="00C424FE">
        <w:rPr>
          <w:b/>
          <w:szCs w:val="24"/>
        </w:rPr>
        <w:t>5</w:t>
      </w:r>
      <w:r w:rsidRPr="00C424FE">
        <w:rPr>
          <w:b/>
          <w:szCs w:val="24"/>
        </w:rPr>
        <w:t>).</w:t>
      </w:r>
    </w:p>
    <w:p w14:paraId="3B8CB3EA" w14:textId="77777777" w:rsidR="004D4B93" w:rsidRPr="00D77DFA" w:rsidRDefault="004D4B93" w:rsidP="00D77DFA">
      <w:pPr>
        <w:jc w:val="both"/>
        <w:rPr>
          <w:i/>
          <w:szCs w:val="24"/>
        </w:rPr>
      </w:pPr>
      <w:r w:rsidRPr="00D77DFA">
        <w:rPr>
          <w:b/>
          <w:szCs w:val="24"/>
        </w:rPr>
        <w:t>Комментарии:</w:t>
      </w:r>
      <w:r w:rsidRPr="00D77DFA">
        <w:rPr>
          <w:szCs w:val="24"/>
        </w:rPr>
        <w:t xml:space="preserve"> </w:t>
      </w:r>
      <w:r w:rsidRPr="00D77DFA">
        <w:rPr>
          <w:i/>
          <w:szCs w:val="24"/>
        </w:rPr>
        <w:t>Противопоказания к межчелюстной фиксации отломков при явлениях повреждения головного мозга связаны с риском аспирационной асфиксии в случае возникновения у пострадавшего рвоты. При использовании метода Оливера-Айви для того, чтобы в случае экстренной необходимости открыть рот больному и предотвратить аспирацию рвотных масс, достаточно перерезать 2 вертикальные проволочные лигатуры, проведенные через петли. Для восстановления межчелюстного скрепления достаточно вновь ввести в петли проволочные лигатуры и скрутить их концы [</w:t>
      </w:r>
      <w:r w:rsidR="00A26139" w:rsidRPr="00D77DFA">
        <w:rPr>
          <w:i/>
          <w:szCs w:val="24"/>
        </w:rPr>
        <w:t>108, 119, 120</w:t>
      </w:r>
      <w:r w:rsidRPr="00D77DFA">
        <w:rPr>
          <w:i/>
          <w:szCs w:val="24"/>
        </w:rPr>
        <w:t>].</w:t>
      </w:r>
    </w:p>
    <w:p w14:paraId="5D1CF7E6" w14:textId="77777777" w:rsidR="004529BC" w:rsidRPr="00D77DFA" w:rsidRDefault="004529BC" w:rsidP="00D77DFA">
      <w:pPr>
        <w:jc w:val="both"/>
        <w:rPr>
          <w:i/>
          <w:szCs w:val="24"/>
        </w:rPr>
      </w:pPr>
    </w:p>
    <w:p w14:paraId="17591768" w14:textId="05CCD5C2" w:rsidR="00B93800" w:rsidRPr="00C424FE" w:rsidRDefault="00B93800" w:rsidP="00B93800">
      <w:pPr>
        <w:pStyle w:val="af9"/>
        <w:numPr>
          <w:ilvl w:val="0"/>
          <w:numId w:val="21"/>
        </w:numPr>
        <w:tabs>
          <w:tab w:val="left" w:pos="993"/>
        </w:tabs>
        <w:ind w:left="0" w:firstLine="709"/>
        <w:jc w:val="both"/>
        <w:rPr>
          <w:szCs w:val="24"/>
        </w:rPr>
      </w:pPr>
      <w:r w:rsidRPr="00C424FE">
        <w:rPr>
          <w:szCs w:val="24"/>
        </w:rPr>
        <w:t>Рекомендуется разделять пациентов с переломом нижней челюсти</w:t>
      </w:r>
      <w:r w:rsidR="00E23114" w:rsidRPr="00C424FE">
        <w:rPr>
          <w:szCs w:val="24"/>
        </w:rPr>
        <w:t>,</w:t>
      </w:r>
      <w:r w:rsidRPr="00C424FE">
        <w:rPr>
          <w:szCs w:val="24"/>
        </w:rPr>
        <w:t xml:space="preserve"> </w:t>
      </w:r>
      <w:r w:rsidR="00E23114" w:rsidRPr="00C424FE">
        <w:rPr>
          <w:szCs w:val="24"/>
        </w:rPr>
        <w:t xml:space="preserve">при наличии </w:t>
      </w:r>
      <w:r w:rsidR="00E23114" w:rsidRPr="00B93800">
        <w:rPr>
          <w:szCs w:val="24"/>
        </w:rPr>
        <w:t>сочетанной черепно-мозг</w:t>
      </w:r>
      <w:r w:rsidR="00E23114">
        <w:rPr>
          <w:szCs w:val="24"/>
        </w:rPr>
        <w:t xml:space="preserve">овой травмы, </w:t>
      </w:r>
      <w:r w:rsidRPr="00B93800">
        <w:rPr>
          <w:szCs w:val="24"/>
        </w:rPr>
        <w:t xml:space="preserve">на группы в зависимости от сочетания тяжести перелома костей лица и ЧМТ, </w:t>
      </w:r>
      <w:r w:rsidR="00E23114" w:rsidRPr="00B93800">
        <w:rPr>
          <w:szCs w:val="24"/>
        </w:rPr>
        <w:t xml:space="preserve">в целях определения тактики лечения </w:t>
      </w:r>
      <w:r w:rsidR="00E23114">
        <w:rPr>
          <w:szCs w:val="24"/>
        </w:rPr>
        <w:t>для</w:t>
      </w:r>
      <w:r w:rsidRPr="00B93800">
        <w:rPr>
          <w:szCs w:val="24"/>
        </w:rPr>
        <w:t xml:space="preserve"> определении сроков наложения </w:t>
      </w:r>
      <w:r w:rsidRPr="00C424FE">
        <w:rPr>
          <w:szCs w:val="24"/>
        </w:rPr>
        <w:t>временной иммобилизации и выполнения иммобилизации</w:t>
      </w:r>
      <w:r w:rsidR="00E23114" w:rsidRPr="00C424FE">
        <w:rPr>
          <w:szCs w:val="24"/>
        </w:rPr>
        <w:t xml:space="preserve"> </w:t>
      </w:r>
      <w:r w:rsidRPr="00C424FE">
        <w:rPr>
          <w:szCs w:val="24"/>
        </w:rPr>
        <w:t>[18, 121, 122].</w:t>
      </w:r>
    </w:p>
    <w:p w14:paraId="4413E47B" w14:textId="77777777" w:rsidR="004D4B93" w:rsidRPr="00D77DFA" w:rsidRDefault="004D4B93" w:rsidP="00D77DFA">
      <w:pPr>
        <w:jc w:val="both"/>
        <w:rPr>
          <w:b/>
          <w:szCs w:val="24"/>
        </w:rPr>
      </w:pPr>
      <w:r w:rsidRPr="00D77DFA">
        <w:rPr>
          <w:b/>
          <w:szCs w:val="24"/>
        </w:rPr>
        <w:t>Уровень убедительности рекомендаций А (уровень достоверности доказательств - 4).</w:t>
      </w:r>
    </w:p>
    <w:p w14:paraId="4A312B22" w14:textId="77777777" w:rsidR="004D4B93" w:rsidRPr="00D77DFA" w:rsidRDefault="004D4B93" w:rsidP="00D77DFA">
      <w:pPr>
        <w:jc w:val="both"/>
        <w:rPr>
          <w:i/>
          <w:szCs w:val="24"/>
        </w:rPr>
      </w:pPr>
      <w:r w:rsidRPr="00D77DFA">
        <w:rPr>
          <w:b/>
          <w:szCs w:val="24"/>
        </w:rPr>
        <w:t>Комментарии:</w:t>
      </w:r>
      <w:r w:rsidRPr="00D77DFA">
        <w:rPr>
          <w:szCs w:val="24"/>
        </w:rPr>
        <w:t xml:space="preserve"> </w:t>
      </w:r>
      <w:r w:rsidRPr="00D77DFA">
        <w:rPr>
          <w:i/>
          <w:szCs w:val="24"/>
        </w:rPr>
        <w:t>С практической точки зрения ЧМТ, сочетающ</w:t>
      </w:r>
      <w:r w:rsidR="003718C1" w:rsidRPr="00D77DFA">
        <w:rPr>
          <w:i/>
          <w:szCs w:val="24"/>
        </w:rPr>
        <w:t>ую</w:t>
      </w:r>
      <w:r w:rsidRPr="00D77DFA">
        <w:rPr>
          <w:i/>
          <w:szCs w:val="24"/>
        </w:rPr>
        <w:t>ся с переломами костей лица, разделяют на четыре группы (</w:t>
      </w:r>
      <w:proofErr w:type="spellStart"/>
      <w:r w:rsidRPr="00D77DFA">
        <w:rPr>
          <w:i/>
          <w:szCs w:val="24"/>
        </w:rPr>
        <w:t>Гельман</w:t>
      </w:r>
      <w:proofErr w:type="spellEnd"/>
      <w:r w:rsidRPr="00D77DFA">
        <w:rPr>
          <w:i/>
          <w:szCs w:val="24"/>
        </w:rPr>
        <w:t xml:space="preserve"> Ю.Е., 1977).</w:t>
      </w:r>
    </w:p>
    <w:p w14:paraId="5B509922" w14:textId="77777777" w:rsidR="004D4B93" w:rsidRPr="00D77DFA" w:rsidRDefault="004D4B93" w:rsidP="00D77DFA">
      <w:pPr>
        <w:jc w:val="both"/>
        <w:rPr>
          <w:i/>
          <w:szCs w:val="24"/>
        </w:rPr>
      </w:pPr>
      <w:r w:rsidRPr="009F3E4E">
        <w:rPr>
          <w:i/>
          <w:szCs w:val="24"/>
        </w:rPr>
        <w:t>1)1 группа – тяжелая ЧМТ (ушиб головного мозга тяжелой и средней степени,</w:t>
      </w:r>
      <w:r w:rsidRPr="00D77DFA">
        <w:rPr>
          <w:i/>
          <w:szCs w:val="24"/>
        </w:rPr>
        <w:t xml:space="preserve"> внутричерепные гематомы) и тяжелые переломы костей лица (перелом верхней челюсти по Ле Фор </w:t>
      </w:r>
      <w:r w:rsidRPr="00D77DFA">
        <w:rPr>
          <w:i/>
          <w:szCs w:val="24"/>
          <w:lang w:val="en-US"/>
        </w:rPr>
        <w:t>I</w:t>
      </w:r>
      <w:r w:rsidRPr="00D77DFA">
        <w:rPr>
          <w:i/>
          <w:szCs w:val="24"/>
        </w:rPr>
        <w:t xml:space="preserve"> и </w:t>
      </w:r>
      <w:r w:rsidRPr="00D77DFA">
        <w:rPr>
          <w:i/>
          <w:szCs w:val="24"/>
          <w:lang w:val="en-US"/>
        </w:rPr>
        <w:t>II</w:t>
      </w:r>
      <w:r w:rsidRPr="00D77DFA">
        <w:rPr>
          <w:i/>
          <w:szCs w:val="24"/>
        </w:rPr>
        <w:t xml:space="preserve">, одновременный перелом верхней и нижней челюсти). У половины таких больных развивается травматический шок. Временная иммобилизация у больных 1 группы возможна сразу после выведения их из шока. Лечебная иммобилизация с помощью ортопедических методов разрешена на 2-5 сутки с момента травмы и выведения из шокового состояния; остеосинтез проводится не ранее седьмых суток. 2) 2 группа – тяжелая ЧМТ и нетяжелая травма костей лица (перелом верхней челюсти по Ле Фор </w:t>
      </w:r>
      <w:r w:rsidRPr="00D77DFA">
        <w:rPr>
          <w:i/>
          <w:szCs w:val="24"/>
          <w:lang w:val="en-US"/>
        </w:rPr>
        <w:t>III</w:t>
      </w:r>
      <w:r w:rsidRPr="00D77DFA">
        <w:rPr>
          <w:i/>
          <w:szCs w:val="24"/>
        </w:rPr>
        <w:t xml:space="preserve">, односторонние переломы верхней и нижней челюстей, скуловых костей и др.). Лечебная иммобилизация у больных 2 группы </w:t>
      </w:r>
      <w:r w:rsidRPr="00D77DFA">
        <w:rPr>
          <w:i/>
          <w:szCs w:val="24"/>
        </w:rPr>
        <w:lastRenderedPageBreak/>
        <w:t>может быть осуществлена через 1-3 суток. 3) 3 группа – нетяжелая ЧМТ (сотрясение, ушиб головного мозга легкой степени) и тяжелые повреждения костей лица. Тяжесть состояния больных обусловлена, в основном, травмой лицевого скелета. Лечебная иммобилизация, в том числе остеосинтез, возможна уже в первые сутки после травмы. 4) 4 группа – нетяжелая ЧМТ и нетяжелые повреждения костей лицевого скелета. Иммобилизация отломков может быть проведена уже в первые часы после травмы. Раннее специализированное лечение не только не отягощает состояние больного, но и снижает опасность развития внутричерепных воспалительных явлений [</w:t>
      </w:r>
      <w:r w:rsidR="00A26139" w:rsidRPr="00D77DFA">
        <w:rPr>
          <w:i/>
          <w:szCs w:val="24"/>
        </w:rPr>
        <w:t>18, 121, 122</w:t>
      </w:r>
      <w:r w:rsidRPr="00D77DFA">
        <w:rPr>
          <w:i/>
          <w:szCs w:val="24"/>
        </w:rPr>
        <w:t xml:space="preserve">]. </w:t>
      </w:r>
    </w:p>
    <w:p w14:paraId="34405439" w14:textId="77777777" w:rsidR="00FF0AA5" w:rsidRPr="00D77DFA" w:rsidRDefault="00FF0AA5" w:rsidP="00D77DFA">
      <w:pPr>
        <w:jc w:val="both"/>
        <w:rPr>
          <w:i/>
          <w:szCs w:val="24"/>
        </w:rPr>
      </w:pPr>
    </w:p>
    <w:p w14:paraId="3E0F88C4" w14:textId="092A4351" w:rsidR="004D4B93" w:rsidRPr="00D77DFA" w:rsidRDefault="00000BC7" w:rsidP="00D77DFA">
      <w:pPr>
        <w:ind w:firstLine="0"/>
        <w:jc w:val="both"/>
        <w:rPr>
          <w:b/>
          <w:szCs w:val="24"/>
        </w:rPr>
      </w:pPr>
      <w:r w:rsidRPr="00D77DFA">
        <w:rPr>
          <w:b/>
          <w:szCs w:val="24"/>
        </w:rPr>
        <w:t xml:space="preserve">            </w:t>
      </w:r>
      <w:r w:rsidR="003718C1" w:rsidRPr="00D77DFA">
        <w:rPr>
          <w:b/>
          <w:szCs w:val="24"/>
        </w:rPr>
        <w:t>7</w:t>
      </w:r>
      <w:r w:rsidR="00FF0AA5" w:rsidRPr="00D77DFA">
        <w:rPr>
          <w:b/>
          <w:szCs w:val="24"/>
        </w:rPr>
        <w:t>.2</w:t>
      </w:r>
      <w:r w:rsidR="009F3E4E" w:rsidRPr="009F3E4E">
        <w:rPr>
          <w:b/>
          <w:szCs w:val="24"/>
        </w:rPr>
        <w:t>.</w:t>
      </w:r>
      <w:r w:rsidR="004D4B93" w:rsidRPr="00D77DFA">
        <w:rPr>
          <w:b/>
          <w:szCs w:val="24"/>
        </w:rPr>
        <w:t xml:space="preserve"> Уход за полостью рта</w:t>
      </w:r>
    </w:p>
    <w:p w14:paraId="02C11911" w14:textId="3F02B4A4" w:rsidR="00E23114" w:rsidRPr="00C424FE" w:rsidRDefault="00E23114" w:rsidP="00E23114">
      <w:pPr>
        <w:pStyle w:val="af9"/>
        <w:numPr>
          <w:ilvl w:val="0"/>
          <w:numId w:val="21"/>
        </w:numPr>
        <w:tabs>
          <w:tab w:val="left" w:pos="993"/>
        </w:tabs>
        <w:ind w:left="0" w:firstLine="709"/>
        <w:jc w:val="both"/>
        <w:rPr>
          <w:szCs w:val="24"/>
        </w:rPr>
      </w:pPr>
      <w:r w:rsidRPr="00E23114">
        <w:rPr>
          <w:szCs w:val="24"/>
        </w:rPr>
        <w:t xml:space="preserve">Рекомендуется </w:t>
      </w:r>
      <w:r w:rsidRPr="00D77DFA">
        <w:rPr>
          <w:szCs w:val="24"/>
        </w:rPr>
        <w:t>сопровождать ежедневные перевязки</w:t>
      </w:r>
      <w:r w:rsidRPr="00E23114">
        <w:rPr>
          <w:szCs w:val="24"/>
        </w:rPr>
        <w:t xml:space="preserve"> </w:t>
      </w:r>
      <w:r w:rsidRPr="00D77DFA">
        <w:rPr>
          <w:szCs w:val="24"/>
        </w:rPr>
        <w:t xml:space="preserve">гигиеническими мероприятиями </w:t>
      </w:r>
      <w:r w:rsidRPr="00C424FE">
        <w:rPr>
          <w:szCs w:val="24"/>
        </w:rPr>
        <w:t>пациентам с переломом нижней челюсти в целях очистки полости рта, зубов и шин от остатков пищи [18, 108].</w:t>
      </w:r>
    </w:p>
    <w:p w14:paraId="652A8F0C" w14:textId="77777777" w:rsidR="004D4B93" w:rsidRPr="00D77DFA" w:rsidRDefault="004D4B93" w:rsidP="00D77DFA">
      <w:pPr>
        <w:jc w:val="both"/>
        <w:rPr>
          <w:b/>
          <w:szCs w:val="24"/>
        </w:rPr>
      </w:pPr>
      <w:r w:rsidRPr="00D77DFA">
        <w:rPr>
          <w:b/>
          <w:szCs w:val="24"/>
        </w:rPr>
        <w:t xml:space="preserve">Уровень убедительности рекомендаций А (уровень достоверности доказательств - </w:t>
      </w:r>
      <w:r w:rsidR="002A5EEA" w:rsidRPr="00D77DFA">
        <w:rPr>
          <w:b/>
          <w:szCs w:val="24"/>
        </w:rPr>
        <w:t>1</w:t>
      </w:r>
      <w:r w:rsidRPr="00D77DFA">
        <w:rPr>
          <w:b/>
          <w:szCs w:val="24"/>
        </w:rPr>
        <w:t>).</w:t>
      </w:r>
    </w:p>
    <w:p w14:paraId="2CBEBBF7" w14:textId="165D8CF1" w:rsidR="004D4B93" w:rsidRDefault="004D4B93" w:rsidP="00D77DFA">
      <w:pPr>
        <w:jc w:val="both"/>
        <w:rPr>
          <w:i/>
          <w:szCs w:val="24"/>
        </w:rPr>
      </w:pPr>
      <w:r w:rsidRPr="00D77DFA">
        <w:rPr>
          <w:b/>
          <w:szCs w:val="24"/>
        </w:rPr>
        <w:t>Комментарии:</w:t>
      </w:r>
      <w:r w:rsidRPr="00D77DFA">
        <w:rPr>
          <w:szCs w:val="24"/>
        </w:rPr>
        <w:t xml:space="preserve"> </w:t>
      </w:r>
      <w:r w:rsidRPr="00D77DFA">
        <w:rPr>
          <w:i/>
          <w:szCs w:val="24"/>
        </w:rPr>
        <w:t xml:space="preserve">Врачебная обработка полости рта состоит в тщательной очистке шин и зубов от остатков пищи при помощи орошения и промывания преддверия рта антисептическими растворами </w:t>
      </w:r>
      <w:r w:rsidRPr="002940F0">
        <w:rPr>
          <w:i/>
          <w:szCs w:val="24"/>
        </w:rPr>
        <w:t>(</w:t>
      </w:r>
      <w:r w:rsidR="00BC3B97" w:rsidRPr="002940F0">
        <w:rPr>
          <w:i/>
          <w:szCs w:val="24"/>
        </w:rPr>
        <w:t>водорода пероксид</w:t>
      </w:r>
      <w:r w:rsidR="009B0118" w:rsidRPr="002940F0">
        <w:rPr>
          <w:i/>
          <w:szCs w:val="24"/>
        </w:rPr>
        <w:t xml:space="preserve"> 3%</w:t>
      </w:r>
      <w:r w:rsidR="0026231E" w:rsidRPr="002940F0">
        <w:rPr>
          <w:szCs w:val="24"/>
        </w:rPr>
        <w:t>**</w:t>
      </w:r>
      <w:r w:rsidRPr="002940F0">
        <w:rPr>
          <w:i/>
          <w:szCs w:val="24"/>
        </w:rPr>
        <w:t xml:space="preserve">, розовый раствор </w:t>
      </w:r>
      <w:r w:rsidR="009B0118" w:rsidRPr="002940F0">
        <w:rPr>
          <w:i/>
          <w:szCs w:val="24"/>
        </w:rPr>
        <w:t>калия перманганата</w:t>
      </w:r>
      <w:r w:rsidR="0026231E" w:rsidRPr="002940F0">
        <w:rPr>
          <w:i/>
          <w:szCs w:val="24"/>
        </w:rPr>
        <w:t>**</w:t>
      </w:r>
      <w:r w:rsidRPr="002940F0">
        <w:rPr>
          <w:i/>
          <w:szCs w:val="24"/>
        </w:rPr>
        <w:t xml:space="preserve">, растворы </w:t>
      </w:r>
      <w:proofErr w:type="spellStart"/>
      <w:r w:rsidRPr="002940F0">
        <w:rPr>
          <w:i/>
          <w:szCs w:val="24"/>
        </w:rPr>
        <w:t>хлоргексидина</w:t>
      </w:r>
      <w:proofErr w:type="spellEnd"/>
      <w:r w:rsidR="0026231E" w:rsidRPr="002940F0">
        <w:rPr>
          <w:szCs w:val="24"/>
        </w:rPr>
        <w:t>**</w:t>
      </w:r>
      <w:r w:rsidRPr="002940F0">
        <w:rPr>
          <w:i/>
          <w:szCs w:val="24"/>
        </w:rPr>
        <w:t xml:space="preserve">, </w:t>
      </w:r>
      <w:proofErr w:type="spellStart"/>
      <w:r w:rsidR="009B0118" w:rsidRPr="002940F0">
        <w:rPr>
          <w:i/>
          <w:szCs w:val="24"/>
        </w:rPr>
        <w:t>нитрофурала</w:t>
      </w:r>
      <w:proofErr w:type="spellEnd"/>
      <w:r w:rsidR="0026231E" w:rsidRPr="002940F0">
        <w:rPr>
          <w:szCs w:val="24"/>
        </w:rPr>
        <w:t>**</w:t>
      </w:r>
      <w:r w:rsidR="009B0118" w:rsidRPr="002940F0">
        <w:rPr>
          <w:i/>
          <w:szCs w:val="24"/>
        </w:rPr>
        <w:t xml:space="preserve"> </w:t>
      </w:r>
      <w:r w:rsidRPr="002940F0">
        <w:rPr>
          <w:i/>
          <w:szCs w:val="24"/>
        </w:rPr>
        <w:t xml:space="preserve">и др.). К </w:t>
      </w:r>
      <w:r w:rsidRPr="00D77DFA">
        <w:rPr>
          <w:i/>
          <w:szCs w:val="24"/>
        </w:rPr>
        <w:t>этим растворам добавляют пищевую соду (1 столовая ложка на 1 л жидкости) для облегчения смывания жирн</w:t>
      </w:r>
      <w:r w:rsidR="009F3E4E">
        <w:rPr>
          <w:i/>
          <w:szCs w:val="24"/>
        </w:rPr>
        <w:t>ых частиц пищи. Промывание про</w:t>
      </w:r>
      <w:r w:rsidRPr="00D77DFA">
        <w:rPr>
          <w:i/>
          <w:szCs w:val="24"/>
        </w:rPr>
        <w:t>водят путем орошения струей антисептика и</w:t>
      </w:r>
      <w:r w:rsidR="009F3E4E">
        <w:rPr>
          <w:i/>
          <w:szCs w:val="24"/>
        </w:rPr>
        <w:t>з шприца. После промывания про</w:t>
      </w:r>
      <w:r w:rsidRPr="00D77DFA">
        <w:rPr>
          <w:i/>
          <w:szCs w:val="24"/>
        </w:rPr>
        <w:t>водят очистку шин от остатков пищи, застрявшей между шиной, зубами, десной, лигатурами и резиновыми кольцами. Делают это с помощью зубочист</w:t>
      </w:r>
      <w:r w:rsidR="009F3E4E">
        <w:rPr>
          <w:i/>
          <w:szCs w:val="24"/>
        </w:rPr>
        <w:t>ки. После очистки повторно про</w:t>
      </w:r>
      <w:r w:rsidRPr="00D77DFA">
        <w:rPr>
          <w:i/>
          <w:szCs w:val="24"/>
        </w:rPr>
        <w:t xml:space="preserve">водится орошение преддверия полости рта растворами антисептиков. Во время перевязок необходимо контролировать положение шины, </w:t>
      </w:r>
      <w:r w:rsidRPr="002940F0">
        <w:rPr>
          <w:i/>
          <w:szCs w:val="24"/>
        </w:rPr>
        <w:t xml:space="preserve">зацепных </w:t>
      </w:r>
      <w:r w:rsidR="009F3E4E" w:rsidRPr="002940F0">
        <w:rPr>
          <w:i/>
          <w:szCs w:val="24"/>
        </w:rPr>
        <w:t>петель</w:t>
      </w:r>
      <w:r w:rsidRPr="002940F0">
        <w:rPr>
          <w:i/>
          <w:szCs w:val="24"/>
        </w:rPr>
        <w:t xml:space="preserve">, состояние проволочных лигатур. Если имеются пролежни от </w:t>
      </w:r>
      <w:r w:rsidR="009F3E4E" w:rsidRPr="002940F0">
        <w:rPr>
          <w:i/>
          <w:szCs w:val="24"/>
        </w:rPr>
        <w:t xml:space="preserve">петель </w:t>
      </w:r>
      <w:r w:rsidRPr="002940F0">
        <w:rPr>
          <w:i/>
          <w:szCs w:val="24"/>
        </w:rPr>
        <w:t xml:space="preserve">на </w:t>
      </w:r>
      <w:r w:rsidRPr="00D77DFA">
        <w:rPr>
          <w:i/>
          <w:szCs w:val="24"/>
        </w:rPr>
        <w:t>слизистой оболочке губ, десен или щек, их необходимо отогнуть в соответствующее положение. Ослабленные лигатуры подкручивают и подгибают к зубам [</w:t>
      </w:r>
      <w:r w:rsidR="00A26139" w:rsidRPr="00D77DFA">
        <w:rPr>
          <w:i/>
          <w:szCs w:val="24"/>
        </w:rPr>
        <w:t>18, 108</w:t>
      </w:r>
      <w:r w:rsidRPr="00D77DFA">
        <w:rPr>
          <w:i/>
          <w:szCs w:val="24"/>
        </w:rPr>
        <w:t xml:space="preserve">]. </w:t>
      </w:r>
    </w:p>
    <w:p w14:paraId="67CED0F0" w14:textId="77777777" w:rsidR="009F3E4E" w:rsidRPr="00D77DFA" w:rsidRDefault="009F3E4E" w:rsidP="00D77DFA">
      <w:pPr>
        <w:jc w:val="both"/>
        <w:rPr>
          <w:szCs w:val="24"/>
        </w:rPr>
      </w:pPr>
    </w:p>
    <w:p w14:paraId="0D4516C4" w14:textId="3B21B628" w:rsidR="0016205B" w:rsidRPr="002940F0" w:rsidRDefault="0016205B" w:rsidP="0016205B">
      <w:pPr>
        <w:pStyle w:val="af9"/>
        <w:numPr>
          <w:ilvl w:val="0"/>
          <w:numId w:val="21"/>
        </w:numPr>
        <w:tabs>
          <w:tab w:val="left" w:pos="993"/>
        </w:tabs>
        <w:ind w:left="0" w:firstLine="709"/>
        <w:jc w:val="both"/>
        <w:rPr>
          <w:szCs w:val="24"/>
        </w:rPr>
      </w:pPr>
      <w:r w:rsidRPr="002940F0">
        <w:rPr>
          <w:szCs w:val="24"/>
        </w:rPr>
        <w:t>Рекомендуется обучать индивидуальной гигиене полости рта и зубов с подбором средств и предметов гигиены пациентов с переломом нижней челюсти в целях очистки полости рта, зубов и шин от остатков пищи</w:t>
      </w:r>
      <w:r w:rsidRPr="002940F0">
        <w:rPr>
          <w:b/>
          <w:szCs w:val="24"/>
        </w:rPr>
        <w:t xml:space="preserve"> </w:t>
      </w:r>
      <w:r w:rsidRPr="002940F0">
        <w:rPr>
          <w:szCs w:val="24"/>
        </w:rPr>
        <w:t>[18, 58, 108].</w:t>
      </w:r>
    </w:p>
    <w:p w14:paraId="5A426A2F" w14:textId="2E871999" w:rsidR="004D4B93" w:rsidRPr="0016205B" w:rsidRDefault="004D4B93" w:rsidP="0016205B">
      <w:pPr>
        <w:pStyle w:val="af9"/>
        <w:tabs>
          <w:tab w:val="left" w:pos="993"/>
        </w:tabs>
        <w:ind w:left="0"/>
        <w:jc w:val="both"/>
        <w:rPr>
          <w:b/>
          <w:szCs w:val="24"/>
        </w:rPr>
      </w:pPr>
      <w:r w:rsidRPr="0016205B">
        <w:rPr>
          <w:b/>
          <w:szCs w:val="24"/>
        </w:rPr>
        <w:t xml:space="preserve">Уровень убедительности рекомендаций А (уровень достоверности доказательств - </w:t>
      </w:r>
      <w:r w:rsidR="002A5EEA" w:rsidRPr="0016205B">
        <w:rPr>
          <w:b/>
          <w:szCs w:val="24"/>
        </w:rPr>
        <w:t>1</w:t>
      </w:r>
      <w:r w:rsidRPr="0016205B">
        <w:rPr>
          <w:b/>
          <w:szCs w:val="24"/>
        </w:rPr>
        <w:t>).</w:t>
      </w:r>
    </w:p>
    <w:p w14:paraId="40F06FAE" w14:textId="51399936" w:rsidR="00A26139" w:rsidRPr="002940F0" w:rsidRDefault="004D4B93" w:rsidP="00D77DFA">
      <w:pPr>
        <w:jc w:val="both"/>
        <w:rPr>
          <w:i/>
          <w:szCs w:val="24"/>
        </w:rPr>
      </w:pPr>
      <w:r w:rsidRPr="002940F0">
        <w:rPr>
          <w:b/>
          <w:szCs w:val="24"/>
        </w:rPr>
        <w:lastRenderedPageBreak/>
        <w:t>Комментарии:</w:t>
      </w:r>
      <w:r w:rsidRPr="002940F0">
        <w:rPr>
          <w:szCs w:val="24"/>
        </w:rPr>
        <w:t xml:space="preserve"> </w:t>
      </w:r>
      <w:r w:rsidR="009F3E4E" w:rsidRPr="002940F0">
        <w:rPr>
          <w:i/>
          <w:szCs w:val="24"/>
        </w:rPr>
        <w:t xml:space="preserve">Пациент </w:t>
      </w:r>
      <w:r w:rsidR="00A26139" w:rsidRPr="002940F0">
        <w:rPr>
          <w:i/>
          <w:szCs w:val="24"/>
        </w:rPr>
        <w:t xml:space="preserve">должен ополаскивать рот антисептиками не только после каждого приема пищи, но и в промежутках между едой и перед сном. </w:t>
      </w:r>
      <w:r w:rsidR="009F3E4E" w:rsidRPr="002940F0">
        <w:rPr>
          <w:i/>
          <w:szCs w:val="24"/>
        </w:rPr>
        <w:t xml:space="preserve">Пациент </w:t>
      </w:r>
      <w:r w:rsidR="00A26139" w:rsidRPr="002940F0">
        <w:rPr>
          <w:i/>
          <w:szCs w:val="24"/>
        </w:rPr>
        <w:t>должен чистить зубы щеткой и зубной пастой, с помощью зубочистки извлекать оставшиеся после чистки остатки пищи [18,</w:t>
      </w:r>
      <w:r w:rsidR="00B93057" w:rsidRPr="002940F0">
        <w:rPr>
          <w:i/>
          <w:szCs w:val="24"/>
        </w:rPr>
        <w:t xml:space="preserve"> </w:t>
      </w:r>
      <w:r w:rsidR="00A26139" w:rsidRPr="002940F0">
        <w:rPr>
          <w:i/>
          <w:szCs w:val="24"/>
        </w:rPr>
        <w:t>58, 108].</w:t>
      </w:r>
    </w:p>
    <w:p w14:paraId="200D4897" w14:textId="78CE323D" w:rsidR="002940F0" w:rsidRPr="00A14C7E" w:rsidRDefault="00000BC7" w:rsidP="00D77DFA">
      <w:pPr>
        <w:ind w:firstLine="0"/>
        <w:jc w:val="both"/>
        <w:rPr>
          <w:b/>
          <w:szCs w:val="24"/>
        </w:rPr>
      </w:pPr>
      <w:r w:rsidRPr="00D77DFA">
        <w:rPr>
          <w:b/>
          <w:szCs w:val="24"/>
        </w:rPr>
        <w:t xml:space="preserve">            </w:t>
      </w:r>
    </w:p>
    <w:p w14:paraId="19A2B2AF" w14:textId="29B78901" w:rsidR="00BA1650" w:rsidRPr="00D77DFA" w:rsidRDefault="00BA1650" w:rsidP="00D77DFA">
      <w:pPr>
        <w:pStyle w:val="10"/>
        <w:spacing w:before="0"/>
        <w:rPr>
          <w:sz w:val="24"/>
          <w:szCs w:val="24"/>
        </w:rPr>
      </w:pPr>
      <w:r w:rsidRPr="00D77DFA">
        <w:rPr>
          <w:sz w:val="24"/>
          <w:szCs w:val="24"/>
        </w:rPr>
        <w:t xml:space="preserve">Критерии оценки </w:t>
      </w:r>
      <w:r w:rsidR="006D0FAE" w:rsidRPr="002940F0">
        <w:rPr>
          <w:color w:val="auto"/>
          <w:sz w:val="24"/>
          <w:szCs w:val="24"/>
        </w:rPr>
        <w:t xml:space="preserve">качества </w:t>
      </w:r>
      <w:r w:rsidRPr="00D77DFA">
        <w:rPr>
          <w:sz w:val="24"/>
          <w:szCs w:val="24"/>
        </w:rPr>
        <w:t>медицинской помощи</w:t>
      </w:r>
    </w:p>
    <w:tbl>
      <w:tblPr>
        <w:tblW w:w="503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0"/>
        <w:gridCol w:w="5455"/>
        <w:gridCol w:w="1907"/>
        <w:gridCol w:w="2205"/>
      </w:tblGrid>
      <w:tr w:rsidR="00BA1650" w:rsidRPr="00D77DFA" w14:paraId="75205931" w14:textId="77777777" w:rsidTr="00F63976">
        <w:tc>
          <w:tcPr>
            <w:tcW w:w="314" w:type="pct"/>
          </w:tcPr>
          <w:p w14:paraId="11AD9568" w14:textId="77777777" w:rsidR="00BA1650" w:rsidRPr="00D77DFA" w:rsidRDefault="00BA1650" w:rsidP="00D77DFA">
            <w:pPr>
              <w:suppressAutoHyphens/>
              <w:ind w:firstLine="0"/>
              <w:jc w:val="both"/>
              <w:rPr>
                <w:b/>
                <w:szCs w:val="24"/>
                <w:lang w:eastAsia="ru-RU"/>
              </w:rPr>
            </w:pPr>
            <w:r w:rsidRPr="00D77DFA">
              <w:rPr>
                <w:b/>
                <w:szCs w:val="24"/>
                <w:lang w:eastAsia="ru-RU"/>
              </w:rPr>
              <w:t>№</w:t>
            </w:r>
          </w:p>
        </w:tc>
        <w:tc>
          <w:tcPr>
            <w:tcW w:w="2672" w:type="pct"/>
          </w:tcPr>
          <w:p w14:paraId="4B49623D" w14:textId="77777777" w:rsidR="00BA1650" w:rsidRPr="00D77DFA" w:rsidRDefault="00BA1650" w:rsidP="00D77DFA">
            <w:pPr>
              <w:suppressAutoHyphens/>
              <w:ind w:firstLine="0"/>
              <w:jc w:val="center"/>
              <w:rPr>
                <w:b/>
                <w:szCs w:val="24"/>
                <w:lang w:eastAsia="ru-RU"/>
              </w:rPr>
            </w:pPr>
            <w:r w:rsidRPr="00D77DFA">
              <w:rPr>
                <w:b/>
                <w:szCs w:val="24"/>
                <w:lang w:eastAsia="ru-RU"/>
              </w:rPr>
              <w:t>Критерии качества</w:t>
            </w:r>
          </w:p>
        </w:tc>
        <w:tc>
          <w:tcPr>
            <w:tcW w:w="934" w:type="pct"/>
          </w:tcPr>
          <w:p w14:paraId="594AA57C" w14:textId="77777777" w:rsidR="00BA1650" w:rsidRPr="00D77DFA" w:rsidRDefault="00BA1650" w:rsidP="00D77DFA">
            <w:pPr>
              <w:suppressAutoHyphens/>
              <w:ind w:firstLine="0"/>
              <w:jc w:val="both"/>
              <w:rPr>
                <w:b/>
                <w:szCs w:val="24"/>
                <w:lang w:eastAsia="ru-RU"/>
              </w:rPr>
            </w:pPr>
            <w:r w:rsidRPr="00D77DFA">
              <w:rPr>
                <w:b/>
                <w:szCs w:val="24"/>
                <w:lang w:eastAsia="ru-RU"/>
              </w:rPr>
              <w:t>Уровень достоверности доказательств</w:t>
            </w:r>
          </w:p>
        </w:tc>
        <w:tc>
          <w:tcPr>
            <w:tcW w:w="1080" w:type="pct"/>
          </w:tcPr>
          <w:p w14:paraId="1FBB7265" w14:textId="77777777" w:rsidR="00BA1650" w:rsidRPr="00D77DFA" w:rsidRDefault="00BA1650" w:rsidP="00D77DFA">
            <w:pPr>
              <w:suppressAutoHyphens/>
              <w:ind w:firstLine="0"/>
              <w:jc w:val="both"/>
              <w:rPr>
                <w:b/>
                <w:szCs w:val="24"/>
                <w:lang w:eastAsia="ru-RU"/>
              </w:rPr>
            </w:pPr>
            <w:r w:rsidRPr="00D77DFA">
              <w:rPr>
                <w:b/>
                <w:szCs w:val="24"/>
                <w:lang w:eastAsia="ru-RU"/>
              </w:rPr>
              <w:t>Уровень убедительности рекомендаций</w:t>
            </w:r>
          </w:p>
        </w:tc>
      </w:tr>
      <w:tr w:rsidR="00BA1650" w:rsidRPr="00D77DFA" w14:paraId="6742A574" w14:textId="77777777" w:rsidTr="00F63976">
        <w:tc>
          <w:tcPr>
            <w:tcW w:w="314" w:type="pct"/>
          </w:tcPr>
          <w:p w14:paraId="750A9818" w14:textId="77777777" w:rsidR="00BA1650" w:rsidRPr="00D77DFA" w:rsidRDefault="00BA1650" w:rsidP="00D77DFA">
            <w:pPr>
              <w:suppressAutoHyphens/>
              <w:ind w:firstLine="0"/>
              <w:jc w:val="both"/>
              <w:rPr>
                <w:szCs w:val="24"/>
                <w:lang w:eastAsia="ru-RU"/>
              </w:rPr>
            </w:pPr>
            <w:r w:rsidRPr="00D77DFA">
              <w:rPr>
                <w:szCs w:val="24"/>
                <w:lang w:eastAsia="ru-RU"/>
              </w:rPr>
              <w:t>1</w:t>
            </w:r>
            <w:r w:rsidR="00F63976" w:rsidRPr="00D77DFA">
              <w:rPr>
                <w:szCs w:val="24"/>
                <w:lang w:eastAsia="ru-RU"/>
              </w:rPr>
              <w:t>.</w:t>
            </w:r>
          </w:p>
        </w:tc>
        <w:tc>
          <w:tcPr>
            <w:tcW w:w="2672" w:type="pct"/>
          </w:tcPr>
          <w:p w14:paraId="3279D51E" w14:textId="0DD4E7BF" w:rsidR="006D0FAE" w:rsidRPr="00D77DFA" w:rsidRDefault="006D0FAE" w:rsidP="00D77DFA">
            <w:pPr>
              <w:suppressAutoHyphens/>
              <w:ind w:firstLine="0"/>
              <w:jc w:val="both"/>
              <w:rPr>
                <w:color w:val="00B050"/>
                <w:szCs w:val="24"/>
                <w:lang w:eastAsia="ru-RU"/>
              </w:rPr>
            </w:pPr>
            <w:r w:rsidRPr="002940F0">
              <w:rPr>
                <w:szCs w:val="24"/>
                <w:lang w:eastAsia="ru-RU"/>
              </w:rPr>
              <w:t>Рентгенография черепа в носолобной (прямой) проекции и косой (боковой) проекции</w:t>
            </w:r>
          </w:p>
        </w:tc>
        <w:tc>
          <w:tcPr>
            <w:tcW w:w="934" w:type="pct"/>
            <w:vAlign w:val="center"/>
          </w:tcPr>
          <w:p w14:paraId="06F1B83E" w14:textId="77777777" w:rsidR="00BA1650" w:rsidRPr="00D77DFA" w:rsidRDefault="002A5EEA" w:rsidP="00D77DFA">
            <w:pPr>
              <w:suppressAutoHyphens/>
              <w:ind w:firstLine="0"/>
              <w:jc w:val="center"/>
              <w:rPr>
                <w:szCs w:val="24"/>
                <w:lang w:eastAsia="ru-RU"/>
              </w:rPr>
            </w:pPr>
            <w:r w:rsidRPr="00D77DFA">
              <w:rPr>
                <w:szCs w:val="24"/>
                <w:lang w:eastAsia="ru-RU"/>
              </w:rPr>
              <w:t>1</w:t>
            </w:r>
          </w:p>
        </w:tc>
        <w:tc>
          <w:tcPr>
            <w:tcW w:w="1080" w:type="pct"/>
            <w:vAlign w:val="center"/>
          </w:tcPr>
          <w:p w14:paraId="0235DBEC" w14:textId="77777777" w:rsidR="00BA1650" w:rsidRPr="00D77DFA" w:rsidRDefault="005D07D9" w:rsidP="00D77DFA">
            <w:pPr>
              <w:suppressAutoHyphens/>
              <w:ind w:firstLine="0"/>
              <w:jc w:val="center"/>
              <w:rPr>
                <w:szCs w:val="24"/>
                <w:lang w:eastAsia="ru-RU"/>
              </w:rPr>
            </w:pPr>
            <w:r w:rsidRPr="00D77DFA">
              <w:rPr>
                <w:szCs w:val="24"/>
                <w:lang w:eastAsia="ru-RU"/>
              </w:rPr>
              <w:t>А</w:t>
            </w:r>
          </w:p>
        </w:tc>
      </w:tr>
      <w:tr w:rsidR="00BA1650" w:rsidRPr="00D77DFA" w14:paraId="4252E0FE" w14:textId="77777777" w:rsidTr="00F63976">
        <w:tc>
          <w:tcPr>
            <w:tcW w:w="314" w:type="pct"/>
          </w:tcPr>
          <w:p w14:paraId="02D2403E" w14:textId="77777777" w:rsidR="00BA1650" w:rsidRPr="00D77DFA" w:rsidRDefault="00BA1650" w:rsidP="00D77DFA">
            <w:pPr>
              <w:suppressAutoHyphens/>
              <w:ind w:firstLine="0"/>
              <w:jc w:val="both"/>
              <w:rPr>
                <w:szCs w:val="24"/>
                <w:lang w:eastAsia="ru-RU"/>
              </w:rPr>
            </w:pPr>
            <w:r w:rsidRPr="00D77DFA">
              <w:rPr>
                <w:szCs w:val="24"/>
                <w:lang w:eastAsia="ru-RU"/>
              </w:rPr>
              <w:t>2</w:t>
            </w:r>
            <w:r w:rsidR="00F63976" w:rsidRPr="00D77DFA">
              <w:rPr>
                <w:szCs w:val="24"/>
                <w:lang w:eastAsia="ru-RU"/>
              </w:rPr>
              <w:t>.</w:t>
            </w:r>
          </w:p>
        </w:tc>
        <w:tc>
          <w:tcPr>
            <w:tcW w:w="2672" w:type="pct"/>
          </w:tcPr>
          <w:p w14:paraId="56F7409F" w14:textId="43000421" w:rsidR="00BA1650" w:rsidRPr="00D77DFA" w:rsidRDefault="00BA1650" w:rsidP="00D77DFA">
            <w:pPr>
              <w:suppressAutoHyphens/>
              <w:ind w:firstLine="0"/>
              <w:jc w:val="both"/>
              <w:rPr>
                <w:szCs w:val="24"/>
                <w:lang w:eastAsia="ru-RU"/>
              </w:rPr>
            </w:pPr>
            <w:r w:rsidRPr="00D77DFA">
              <w:rPr>
                <w:szCs w:val="24"/>
                <w:lang w:eastAsia="ru-RU"/>
              </w:rPr>
              <w:t xml:space="preserve">Консультация </w:t>
            </w:r>
            <w:r w:rsidR="00FB616E" w:rsidRPr="002940F0">
              <w:rPr>
                <w:szCs w:val="24"/>
                <w:lang w:eastAsia="ru-RU"/>
              </w:rPr>
              <w:t>врача-</w:t>
            </w:r>
            <w:r w:rsidRPr="002940F0">
              <w:rPr>
                <w:szCs w:val="24"/>
                <w:lang w:eastAsia="ru-RU"/>
              </w:rPr>
              <w:t xml:space="preserve">невролога </w:t>
            </w:r>
            <w:r w:rsidRPr="00D77DFA">
              <w:rPr>
                <w:szCs w:val="24"/>
                <w:lang w:eastAsia="ru-RU"/>
              </w:rPr>
              <w:t>при выявлении клинических признаков ЧМТ</w:t>
            </w:r>
          </w:p>
        </w:tc>
        <w:tc>
          <w:tcPr>
            <w:tcW w:w="934" w:type="pct"/>
            <w:vAlign w:val="center"/>
          </w:tcPr>
          <w:p w14:paraId="6676F325" w14:textId="77777777" w:rsidR="00BA1650" w:rsidRPr="00D77DFA" w:rsidRDefault="002A5EEA" w:rsidP="00D77DFA">
            <w:pPr>
              <w:suppressAutoHyphens/>
              <w:ind w:firstLine="0"/>
              <w:jc w:val="center"/>
              <w:rPr>
                <w:szCs w:val="24"/>
                <w:lang w:eastAsia="ru-RU"/>
              </w:rPr>
            </w:pPr>
            <w:r w:rsidRPr="00D77DFA">
              <w:rPr>
                <w:szCs w:val="24"/>
                <w:lang w:eastAsia="ru-RU"/>
              </w:rPr>
              <w:t>1</w:t>
            </w:r>
          </w:p>
        </w:tc>
        <w:tc>
          <w:tcPr>
            <w:tcW w:w="1080" w:type="pct"/>
            <w:vAlign w:val="center"/>
          </w:tcPr>
          <w:p w14:paraId="7C5ACC0C" w14:textId="77777777" w:rsidR="00BA1650" w:rsidRPr="00D77DFA" w:rsidRDefault="005D07D9" w:rsidP="00D77DFA">
            <w:pPr>
              <w:suppressAutoHyphens/>
              <w:ind w:firstLine="0"/>
              <w:jc w:val="center"/>
              <w:rPr>
                <w:szCs w:val="24"/>
                <w:lang w:eastAsia="ru-RU"/>
              </w:rPr>
            </w:pPr>
            <w:r w:rsidRPr="00D77DFA">
              <w:rPr>
                <w:szCs w:val="24"/>
                <w:lang w:eastAsia="ru-RU"/>
              </w:rPr>
              <w:t>А</w:t>
            </w:r>
          </w:p>
        </w:tc>
      </w:tr>
      <w:tr w:rsidR="00BA1650" w:rsidRPr="00D77DFA" w14:paraId="476DD775" w14:textId="77777777" w:rsidTr="00F63976">
        <w:tc>
          <w:tcPr>
            <w:tcW w:w="314" w:type="pct"/>
          </w:tcPr>
          <w:p w14:paraId="008E5B33" w14:textId="77777777" w:rsidR="00BA1650" w:rsidRPr="00D77DFA" w:rsidRDefault="00BA1650" w:rsidP="00D77DFA">
            <w:pPr>
              <w:suppressAutoHyphens/>
              <w:ind w:firstLine="0"/>
              <w:jc w:val="both"/>
              <w:rPr>
                <w:szCs w:val="24"/>
                <w:lang w:eastAsia="ru-RU"/>
              </w:rPr>
            </w:pPr>
            <w:r w:rsidRPr="00D77DFA">
              <w:rPr>
                <w:szCs w:val="24"/>
                <w:lang w:eastAsia="ru-RU"/>
              </w:rPr>
              <w:t>3</w:t>
            </w:r>
            <w:r w:rsidR="00F63976" w:rsidRPr="00D77DFA">
              <w:rPr>
                <w:szCs w:val="24"/>
                <w:lang w:eastAsia="ru-RU"/>
              </w:rPr>
              <w:t>.</w:t>
            </w:r>
          </w:p>
        </w:tc>
        <w:tc>
          <w:tcPr>
            <w:tcW w:w="2672" w:type="pct"/>
          </w:tcPr>
          <w:p w14:paraId="704D6EB8" w14:textId="77777777" w:rsidR="00BA1650" w:rsidRPr="00D77DFA" w:rsidRDefault="006A2991" w:rsidP="00D77DFA">
            <w:pPr>
              <w:suppressAutoHyphens/>
              <w:ind w:firstLine="0"/>
              <w:jc w:val="both"/>
              <w:rPr>
                <w:szCs w:val="24"/>
                <w:lang w:eastAsia="ru-RU"/>
              </w:rPr>
            </w:pPr>
            <w:r w:rsidRPr="00D77DFA">
              <w:rPr>
                <w:szCs w:val="24"/>
                <w:lang w:eastAsia="ru-RU"/>
              </w:rPr>
              <w:t>Применение временной иммобилизации при транспортировке в специализированное медицинское учреждение</w:t>
            </w:r>
          </w:p>
        </w:tc>
        <w:tc>
          <w:tcPr>
            <w:tcW w:w="934" w:type="pct"/>
            <w:vAlign w:val="center"/>
          </w:tcPr>
          <w:p w14:paraId="659D75B7" w14:textId="77777777" w:rsidR="00BA1650" w:rsidRPr="00D77DFA" w:rsidRDefault="005D07D9" w:rsidP="00D77DFA">
            <w:pPr>
              <w:suppressAutoHyphens/>
              <w:ind w:firstLine="0"/>
              <w:jc w:val="center"/>
              <w:rPr>
                <w:szCs w:val="24"/>
                <w:lang w:eastAsia="ru-RU"/>
              </w:rPr>
            </w:pPr>
            <w:r w:rsidRPr="00D77DFA">
              <w:rPr>
                <w:szCs w:val="24"/>
                <w:lang w:eastAsia="ru-RU"/>
              </w:rPr>
              <w:t>1</w:t>
            </w:r>
          </w:p>
        </w:tc>
        <w:tc>
          <w:tcPr>
            <w:tcW w:w="1080" w:type="pct"/>
            <w:vAlign w:val="center"/>
          </w:tcPr>
          <w:p w14:paraId="64B9D002" w14:textId="77777777" w:rsidR="00BA1650" w:rsidRPr="00D77DFA" w:rsidRDefault="005D07D9" w:rsidP="00D77DFA">
            <w:pPr>
              <w:suppressAutoHyphens/>
              <w:ind w:firstLine="0"/>
              <w:jc w:val="center"/>
              <w:rPr>
                <w:szCs w:val="24"/>
                <w:lang w:eastAsia="ru-RU"/>
              </w:rPr>
            </w:pPr>
            <w:r w:rsidRPr="00D77DFA">
              <w:rPr>
                <w:szCs w:val="24"/>
                <w:lang w:eastAsia="ru-RU"/>
              </w:rPr>
              <w:t>А</w:t>
            </w:r>
          </w:p>
        </w:tc>
      </w:tr>
      <w:tr w:rsidR="00BA1650" w:rsidRPr="00D77DFA" w14:paraId="1EEB312C" w14:textId="77777777" w:rsidTr="00F63976">
        <w:tc>
          <w:tcPr>
            <w:tcW w:w="314" w:type="pct"/>
          </w:tcPr>
          <w:p w14:paraId="5BEF9192" w14:textId="77777777" w:rsidR="00BA1650" w:rsidRPr="00D77DFA" w:rsidRDefault="00BA1650" w:rsidP="00D77DFA">
            <w:pPr>
              <w:suppressAutoHyphens/>
              <w:ind w:firstLine="0"/>
              <w:jc w:val="both"/>
              <w:rPr>
                <w:szCs w:val="24"/>
                <w:lang w:eastAsia="ru-RU"/>
              </w:rPr>
            </w:pPr>
            <w:r w:rsidRPr="00D77DFA">
              <w:rPr>
                <w:szCs w:val="24"/>
                <w:lang w:eastAsia="ru-RU"/>
              </w:rPr>
              <w:t>4</w:t>
            </w:r>
            <w:r w:rsidR="00F63976" w:rsidRPr="00D77DFA">
              <w:rPr>
                <w:szCs w:val="24"/>
                <w:lang w:eastAsia="ru-RU"/>
              </w:rPr>
              <w:t>.</w:t>
            </w:r>
          </w:p>
        </w:tc>
        <w:tc>
          <w:tcPr>
            <w:tcW w:w="2672" w:type="pct"/>
          </w:tcPr>
          <w:p w14:paraId="10B087BA" w14:textId="77777777" w:rsidR="00BA1650" w:rsidRPr="00D77DFA" w:rsidRDefault="006A2991" w:rsidP="00D77DFA">
            <w:pPr>
              <w:suppressAutoHyphens/>
              <w:ind w:firstLine="0"/>
              <w:jc w:val="both"/>
              <w:rPr>
                <w:szCs w:val="24"/>
                <w:lang w:eastAsia="ru-RU"/>
              </w:rPr>
            </w:pPr>
            <w:r w:rsidRPr="00D77DFA">
              <w:rPr>
                <w:szCs w:val="24"/>
                <w:lang w:eastAsia="ru-RU"/>
              </w:rPr>
              <w:t xml:space="preserve">Удаление очагов хронической </w:t>
            </w:r>
            <w:proofErr w:type="spellStart"/>
            <w:r w:rsidRPr="00D77DFA">
              <w:rPr>
                <w:szCs w:val="24"/>
                <w:lang w:eastAsia="ru-RU"/>
              </w:rPr>
              <w:t>одонтогенной</w:t>
            </w:r>
            <w:proofErr w:type="spellEnd"/>
            <w:r w:rsidRPr="00D77DFA">
              <w:rPr>
                <w:szCs w:val="24"/>
                <w:lang w:eastAsia="ru-RU"/>
              </w:rPr>
              <w:t xml:space="preserve"> инфекции из щели перелома</w:t>
            </w:r>
          </w:p>
        </w:tc>
        <w:tc>
          <w:tcPr>
            <w:tcW w:w="934" w:type="pct"/>
            <w:vAlign w:val="center"/>
          </w:tcPr>
          <w:p w14:paraId="5F539D72" w14:textId="77777777" w:rsidR="00BA1650" w:rsidRPr="00D77DFA" w:rsidRDefault="005D07D9" w:rsidP="00D77DFA">
            <w:pPr>
              <w:suppressAutoHyphens/>
              <w:ind w:firstLine="0"/>
              <w:jc w:val="center"/>
              <w:rPr>
                <w:szCs w:val="24"/>
                <w:lang w:eastAsia="ru-RU"/>
              </w:rPr>
            </w:pPr>
            <w:r w:rsidRPr="00D77DFA">
              <w:rPr>
                <w:szCs w:val="24"/>
                <w:lang w:eastAsia="ru-RU"/>
              </w:rPr>
              <w:t>1</w:t>
            </w:r>
          </w:p>
        </w:tc>
        <w:tc>
          <w:tcPr>
            <w:tcW w:w="1080" w:type="pct"/>
            <w:vAlign w:val="center"/>
          </w:tcPr>
          <w:p w14:paraId="25CC0511" w14:textId="77777777" w:rsidR="00BA1650" w:rsidRPr="00D77DFA" w:rsidRDefault="005D07D9" w:rsidP="00D77DFA">
            <w:pPr>
              <w:suppressAutoHyphens/>
              <w:ind w:firstLine="0"/>
              <w:jc w:val="center"/>
              <w:rPr>
                <w:szCs w:val="24"/>
                <w:lang w:eastAsia="ru-RU"/>
              </w:rPr>
            </w:pPr>
            <w:r w:rsidRPr="00D77DFA">
              <w:rPr>
                <w:szCs w:val="24"/>
                <w:lang w:eastAsia="ru-RU"/>
              </w:rPr>
              <w:t>А</w:t>
            </w:r>
          </w:p>
        </w:tc>
      </w:tr>
      <w:tr w:rsidR="00B169F2" w:rsidRPr="00D77DFA" w14:paraId="13147102" w14:textId="77777777" w:rsidTr="00F63976">
        <w:tc>
          <w:tcPr>
            <w:tcW w:w="314" w:type="pct"/>
          </w:tcPr>
          <w:p w14:paraId="3FCA3036" w14:textId="77777777" w:rsidR="00B169F2" w:rsidRPr="00D77DFA" w:rsidRDefault="00B169F2" w:rsidP="00D77DFA">
            <w:pPr>
              <w:suppressAutoHyphens/>
              <w:ind w:firstLine="0"/>
              <w:jc w:val="both"/>
              <w:rPr>
                <w:szCs w:val="24"/>
                <w:lang w:eastAsia="ru-RU"/>
              </w:rPr>
            </w:pPr>
            <w:r w:rsidRPr="00D77DFA">
              <w:rPr>
                <w:szCs w:val="24"/>
                <w:lang w:eastAsia="ru-RU"/>
              </w:rPr>
              <w:t>5</w:t>
            </w:r>
            <w:r w:rsidR="00F63976" w:rsidRPr="00D77DFA">
              <w:rPr>
                <w:szCs w:val="24"/>
                <w:lang w:eastAsia="ru-RU"/>
              </w:rPr>
              <w:t>.</w:t>
            </w:r>
          </w:p>
        </w:tc>
        <w:tc>
          <w:tcPr>
            <w:tcW w:w="2672" w:type="pct"/>
          </w:tcPr>
          <w:p w14:paraId="4AA86F8B" w14:textId="77777777" w:rsidR="00B169F2" w:rsidRPr="00D77DFA" w:rsidRDefault="00B169F2" w:rsidP="00D77DFA">
            <w:pPr>
              <w:suppressAutoHyphens/>
              <w:ind w:firstLine="0"/>
              <w:jc w:val="both"/>
              <w:rPr>
                <w:szCs w:val="24"/>
                <w:lang w:eastAsia="ru-RU"/>
              </w:rPr>
            </w:pPr>
            <w:r w:rsidRPr="00D77DFA">
              <w:rPr>
                <w:szCs w:val="24"/>
                <w:lang w:eastAsia="ru-RU"/>
              </w:rPr>
              <w:t>Обезболивание</w:t>
            </w:r>
          </w:p>
        </w:tc>
        <w:tc>
          <w:tcPr>
            <w:tcW w:w="934" w:type="pct"/>
            <w:vAlign w:val="center"/>
          </w:tcPr>
          <w:p w14:paraId="3ACBFEDD" w14:textId="77777777" w:rsidR="00B169F2" w:rsidRPr="00D77DFA" w:rsidRDefault="00B169F2" w:rsidP="00D77DFA">
            <w:pPr>
              <w:suppressAutoHyphens/>
              <w:ind w:firstLine="0"/>
              <w:jc w:val="center"/>
              <w:rPr>
                <w:szCs w:val="24"/>
                <w:lang w:eastAsia="ru-RU"/>
              </w:rPr>
            </w:pPr>
            <w:r w:rsidRPr="00D77DFA">
              <w:rPr>
                <w:szCs w:val="24"/>
                <w:lang w:eastAsia="ru-RU"/>
              </w:rPr>
              <w:t>1</w:t>
            </w:r>
          </w:p>
        </w:tc>
        <w:tc>
          <w:tcPr>
            <w:tcW w:w="1080" w:type="pct"/>
            <w:vAlign w:val="center"/>
          </w:tcPr>
          <w:p w14:paraId="3EFD362F" w14:textId="77777777" w:rsidR="00B169F2" w:rsidRPr="00D77DFA" w:rsidRDefault="00B169F2" w:rsidP="00D77DFA">
            <w:pPr>
              <w:suppressAutoHyphens/>
              <w:ind w:firstLine="0"/>
              <w:jc w:val="center"/>
              <w:rPr>
                <w:szCs w:val="24"/>
                <w:lang w:eastAsia="ru-RU"/>
              </w:rPr>
            </w:pPr>
            <w:r w:rsidRPr="00D77DFA">
              <w:rPr>
                <w:szCs w:val="24"/>
                <w:lang w:eastAsia="ru-RU"/>
              </w:rPr>
              <w:t>А</w:t>
            </w:r>
          </w:p>
        </w:tc>
      </w:tr>
      <w:tr w:rsidR="00BA1650" w:rsidRPr="00D77DFA" w14:paraId="10510259" w14:textId="77777777" w:rsidTr="00F63976">
        <w:tc>
          <w:tcPr>
            <w:tcW w:w="314" w:type="pct"/>
          </w:tcPr>
          <w:p w14:paraId="46648C2F" w14:textId="497D5D53" w:rsidR="00BA1650" w:rsidRPr="00D77DFA" w:rsidRDefault="00435EA0" w:rsidP="00D77DFA">
            <w:pPr>
              <w:suppressAutoHyphens/>
              <w:ind w:firstLine="0"/>
              <w:jc w:val="both"/>
              <w:rPr>
                <w:szCs w:val="24"/>
                <w:lang w:eastAsia="ru-RU"/>
              </w:rPr>
            </w:pPr>
            <w:r w:rsidRPr="00D77DFA">
              <w:rPr>
                <w:szCs w:val="24"/>
                <w:lang w:eastAsia="ru-RU"/>
              </w:rPr>
              <w:t>6</w:t>
            </w:r>
            <w:r w:rsidR="00F63976" w:rsidRPr="00D77DFA">
              <w:rPr>
                <w:szCs w:val="24"/>
                <w:lang w:eastAsia="ru-RU"/>
              </w:rPr>
              <w:t>.</w:t>
            </w:r>
          </w:p>
        </w:tc>
        <w:tc>
          <w:tcPr>
            <w:tcW w:w="2672" w:type="pct"/>
          </w:tcPr>
          <w:p w14:paraId="1A62AFFB" w14:textId="77777777" w:rsidR="00BA1650" w:rsidRPr="00D77DFA" w:rsidRDefault="006A2991" w:rsidP="00D77DFA">
            <w:pPr>
              <w:suppressAutoHyphens/>
              <w:ind w:firstLine="0"/>
              <w:jc w:val="both"/>
              <w:rPr>
                <w:szCs w:val="24"/>
                <w:lang w:eastAsia="ru-RU"/>
              </w:rPr>
            </w:pPr>
            <w:r w:rsidRPr="00D77DFA">
              <w:rPr>
                <w:szCs w:val="24"/>
                <w:lang w:eastAsia="ru-RU"/>
              </w:rPr>
              <w:t>Стабильная фиксация отломков</w:t>
            </w:r>
          </w:p>
        </w:tc>
        <w:tc>
          <w:tcPr>
            <w:tcW w:w="934" w:type="pct"/>
            <w:vAlign w:val="center"/>
          </w:tcPr>
          <w:p w14:paraId="5705FFE8" w14:textId="77777777" w:rsidR="00BA1650" w:rsidRPr="00D77DFA" w:rsidRDefault="005D07D9" w:rsidP="00D77DFA">
            <w:pPr>
              <w:suppressAutoHyphens/>
              <w:ind w:firstLine="0"/>
              <w:jc w:val="center"/>
              <w:rPr>
                <w:szCs w:val="24"/>
                <w:lang w:eastAsia="ru-RU"/>
              </w:rPr>
            </w:pPr>
            <w:r w:rsidRPr="00D77DFA">
              <w:rPr>
                <w:szCs w:val="24"/>
                <w:lang w:eastAsia="ru-RU"/>
              </w:rPr>
              <w:t>1</w:t>
            </w:r>
          </w:p>
        </w:tc>
        <w:tc>
          <w:tcPr>
            <w:tcW w:w="1080" w:type="pct"/>
            <w:vAlign w:val="center"/>
          </w:tcPr>
          <w:p w14:paraId="1C374B50" w14:textId="77777777" w:rsidR="00BA1650" w:rsidRPr="00D77DFA" w:rsidRDefault="005D07D9" w:rsidP="00D77DFA">
            <w:pPr>
              <w:suppressAutoHyphens/>
              <w:ind w:firstLine="0"/>
              <w:jc w:val="center"/>
              <w:rPr>
                <w:szCs w:val="24"/>
                <w:lang w:eastAsia="ru-RU"/>
              </w:rPr>
            </w:pPr>
            <w:r w:rsidRPr="00D77DFA">
              <w:rPr>
                <w:szCs w:val="24"/>
                <w:lang w:eastAsia="ru-RU"/>
              </w:rPr>
              <w:t>А</w:t>
            </w:r>
          </w:p>
        </w:tc>
      </w:tr>
      <w:tr w:rsidR="006A2991" w:rsidRPr="00D77DFA" w14:paraId="3E458926" w14:textId="77777777" w:rsidTr="00F63976">
        <w:tc>
          <w:tcPr>
            <w:tcW w:w="314" w:type="pct"/>
          </w:tcPr>
          <w:p w14:paraId="0ED3D259" w14:textId="5AD34EFA" w:rsidR="006A2991" w:rsidRPr="00D77DFA" w:rsidRDefault="00435EA0" w:rsidP="00D77DFA">
            <w:pPr>
              <w:suppressAutoHyphens/>
              <w:ind w:firstLine="0"/>
              <w:jc w:val="both"/>
              <w:rPr>
                <w:szCs w:val="24"/>
                <w:lang w:eastAsia="ru-RU"/>
              </w:rPr>
            </w:pPr>
            <w:r w:rsidRPr="00D77DFA">
              <w:rPr>
                <w:szCs w:val="24"/>
                <w:lang w:eastAsia="ru-RU"/>
              </w:rPr>
              <w:t>7</w:t>
            </w:r>
            <w:r w:rsidR="00F63976" w:rsidRPr="00D77DFA">
              <w:rPr>
                <w:szCs w:val="24"/>
                <w:lang w:eastAsia="ru-RU"/>
              </w:rPr>
              <w:t>.</w:t>
            </w:r>
          </w:p>
        </w:tc>
        <w:tc>
          <w:tcPr>
            <w:tcW w:w="2672" w:type="pct"/>
          </w:tcPr>
          <w:p w14:paraId="6F3954C7" w14:textId="77777777" w:rsidR="006A2991" w:rsidRPr="00D77DFA" w:rsidRDefault="006A2991" w:rsidP="00D77DFA">
            <w:pPr>
              <w:suppressAutoHyphens/>
              <w:ind w:firstLine="0"/>
              <w:jc w:val="both"/>
              <w:rPr>
                <w:szCs w:val="24"/>
                <w:lang w:eastAsia="ru-RU"/>
              </w:rPr>
            </w:pPr>
            <w:r w:rsidRPr="00D77DFA">
              <w:rPr>
                <w:szCs w:val="24"/>
                <w:lang w:eastAsia="ru-RU"/>
              </w:rPr>
              <w:t>Восстановление прикуса</w:t>
            </w:r>
          </w:p>
        </w:tc>
        <w:tc>
          <w:tcPr>
            <w:tcW w:w="934" w:type="pct"/>
            <w:vAlign w:val="center"/>
          </w:tcPr>
          <w:p w14:paraId="05765C32" w14:textId="77777777" w:rsidR="006A2991" w:rsidRPr="00D77DFA" w:rsidRDefault="005D07D9" w:rsidP="00D77DFA">
            <w:pPr>
              <w:suppressAutoHyphens/>
              <w:ind w:firstLine="0"/>
              <w:jc w:val="center"/>
              <w:rPr>
                <w:szCs w:val="24"/>
                <w:lang w:eastAsia="ru-RU"/>
              </w:rPr>
            </w:pPr>
            <w:r w:rsidRPr="00D77DFA">
              <w:rPr>
                <w:szCs w:val="24"/>
                <w:lang w:eastAsia="ru-RU"/>
              </w:rPr>
              <w:t>1</w:t>
            </w:r>
          </w:p>
        </w:tc>
        <w:tc>
          <w:tcPr>
            <w:tcW w:w="1080" w:type="pct"/>
            <w:vAlign w:val="center"/>
          </w:tcPr>
          <w:p w14:paraId="28BB8E0E" w14:textId="77777777" w:rsidR="006A2991" w:rsidRPr="00D77DFA" w:rsidRDefault="005D07D9" w:rsidP="00D77DFA">
            <w:pPr>
              <w:suppressAutoHyphens/>
              <w:ind w:firstLine="0"/>
              <w:jc w:val="center"/>
              <w:rPr>
                <w:szCs w:val="24"/>
                <w:lang w:eastAsia="ru-RU"/>
              </w:rPr>
            </w:pPr>
            <w:r w:rsidRPr="00D77DFA">
              <w:rPr>
                <w:szCs w:val="24"/>
                <w:lang w:eastAsia="ru-RU"/>
              </w:rPr>
              <w:t>А</w:t>
            </w:r>
          </w:p>
        </w:tc>
      </w:tr>
      <w:tr w:rsidR="006A2991" w:rsidRPr="00D77DFA" w14:paraId="2B928D23" w14:textId="77777777" w:rsidTr="00F63976">
        <w:tc>
          <w:tcPr>
            <w:tcW w:w="314" w:type="pct"/>
          </w:tcPr>
          <w:p w14:paraId="0CAB5D63" w14:textId="765E37FA" w:rsidR="006A2991" w:rsidRPr="00D77DFA" w:rsidRDefault="00435EA0" w:rsidP="00D77DFA">
            <w:pPr>
              <w:suppressAutoHyphens/>
              <w:ind w:firstLine="0"/>
              <w:jc w:val="both"/>
              <w:rPr>
                <w:szCs w:val="24"/>
                <w:lang w:eastAsia="ru-RU"/>
              </w:rPr>
            </w:pPr>
            <w:r w:rsidRPr="00D77DFA">
              <w:rPr>
                <w:szCs w:val="24"/>
                <w:lang w:eastAsia="ru-RU"/>
              </w:rPr>
              <w:t>8</w:t>
            </w:r>
            <w:r w:rsidR="00F63976" w:rsidRPr="00D77DFA">
              <w:rPr>
                <w:szCs w:val="24"/>
                <w:lang w:eastAsia="ru-RU"/>
              </w:rPr>
              <w:t>.</w:t>
            </w:r>
          </w:p>
        </w:tc>
        <w:tc>
          <w:tcPr>
            <w:tcW w:w="2672" w:type="pct"/>
          </w:tcPr>
          <w:p w14:paraId="252A45A1" w14:textId="77777777" w:rsidR="006A2991" w:rsidRPr="00D77DFA" w:rsidRDefault="006A2991" w:rsidP="00D77DFA">
            <w:pPr>
              <w:suppressAutoHyphens/>
              <w:ind w:firstLine="0"/>
              <w:jc w:val="both"/>
              <w:rPr>
                <w:szCs w:val="24"/>
                <w:lang w:eastAsia="ru-RU"/>
              </w:rPr>
            </w:pPr>
            <w:r w:rsidRPr="00D77DFA">
              <w:rPr>
                <w:szCs w:val="24"/>
                <w:lang w:eastAsia="ru-RU"/>
              </w:rPr>
              <w:t>Анатомическое сопоставление отломков (по данным контрольной рентгенографии)</w:t>
            </w:r>
          </w:p>
        </w:tc>
        <w:tc>
          <w:tcPr>
            <w:tcW w:w="934" w:type="pct"/>
            <w:vAlign w:val="center"/>
          </w:tcPr>
          <w:p w14:paraId="61BE00D6" w14:textId="77777777" w:rsidR="006A2991" w:rsidRPr="00D77DFA" w:rsidRDefault="005D07D9" w:rsidP="00D77DFA">
            <w:pPr>
              <w:suppressAutoHyphens/>
              <w:ind w:firstLine="0"/>
              <w:jc w:val="center"/>
              <w:rPr>
                <w:szCs w:val="24"/>
                <w:lang w:eastAsia="ru-RU"/>
              </w:rPr>
            </w:pPr>
            <w:r w:rsidRPr="00D77DFA">
              <w:rPr>
                <w:szCs w:val="24"/>
                <w:lang w:eastAsia="ru-RU"/>
              </w:rPr>
              <w:t>1</w:t>
            </w:r>
          </w:p>
        </w:tc>
        <w:tc>
          <w:tcPr>
            <w:tcW w:w="1080" w:type="pct"/>
            <w:vAlign w:val="center"/>
          </w:tcPr>
          <w:p w14:paraId="5132F94B" w14:textId="77777777" w:rsidR="006A2991" w:rsidRPr="00D77DFA" w:rsidRDefault="005D07D9" w:rsidP="00D77DFA">
            <w:pPr>
              <w:suppressAutoHyphens/>
              <w:ind w:firstLine="0"/>
              <w:jc w:val="center"/>
              <w:rPr>
                <w:szCs w:val="24"/>
                <w:lang w:eastAsia="ru-RU"/>
              </w:rPr>
            </w:pPr>
            <w:r w:rsidRPr="00D77DFA">
              <w:rPr>
                <w:szCs w:val="24"/>
                <w:lang w:eastAsia="ru-RU"/>
              </w:rPr>
              <w:t>А</w:t>
            </w:r>
          </w:p>
        </w:tc>
      </w:tr>
      <w:tr w:rsidR="00444DAC" w:rsidRPr="00D77DFA" w14:paraId="15737611" w14:textId="77777777" w:rsidTr="00F63976">
        <w:tc>
          <w:tcPr>
            <w:tcW w:w="314" w:type="pct"/>
          </w:tcPr>
          <w:p w14:paraId="303D37DB" w14:textId="02089D46" w:rsidR="00444DAC" w:rsidRPr="00D77DFA" w:rsidRDefault="00435EA0" w:rsidP="00D77DFA">
            <w:pPr>
              <w:suppressAutoHyphens/>
              <w:ind w:firstLine="0"/>
              <w:jc w:val="both"/>
              <w:rPr>
                <w:szCs w:val="24"/>
                <w:lang w:eastAsia="ru-RU"/>
              </w:rPr>
            </w:pPr>
            <w:r w:rsidRPr="00D77DFA">
              <w:rPr>
                <w:szCs w:val="24"/>
                <w:lang w:eastAsia="ru-RU"/>
              </w:rPr>
              <w:t>9</w:t>
            </w:r>
            <w:r w:rsidR="00F63976" w:rsidRPr="00D77DFA">
              <w:rPr>
                <w:szCs w:val="24"/>
                <w:lang w:eastAsia="ru-RU"/>
              </w:rPr>
              <w:t>.</w:t>
            </w:r>
          </w:p>
        </w:tc>
        <w:tc>
          <w:tcPr>
            <w:tcW w:w="2672" w:type="pct"/>
          </w:tcPr>
          <w:p w14:paraId="3794929E" w14:textId="77777777" w:rsidR="00444DAC" w:rsidRPr="00D77DFA" w:rsidRDefault="00444DAC" w:rsidP="00D77DFA">
            <w:pPr>
              <w:suppressAutoHyphens/>
              <w:ind w:firstLine="0"/>
              <w:jc w:val="both"/>
              <w:rPr>
                <w:szCs w:val="24"/>
                <w:lang w:eastAsia="ru-RU"/>
              </w:rPr>
            </w:pPr>
            <w:r w:rsidRPr="00D77DFA">
              <w:rPr>
                <w:szCs w:val="24"/>
                <w:lang w:eastAsia="ru-RU"/>
              </w:rPr>
              <w:t>Применение физиотерапевтическ</w:t>
            </w:r>
            <w:r w:rsidR="006841DB" w:rsidRPr="00D77DFA">
              <w:rPr>
                <w:szCs w:val="24"/>
                <w:lang w:eastAsia="ru-RU"/>
              </w:rPr>
              <w:t>их методов</w:t>
            </w:r>
            <w:r w:rsidRPr="00D77DFA">
              <w:rPr>
                <w:color w:val="FF0000"/>
                <w:szCs w:val="24"/>
                <w:lang w:eastAsia="ru-RU"/>
              </w:rPr>
              <w:t xml:space="preserve"> </w:t>
            </w:r>
          </w:p>
        </w:tc>
        <w:tc>
          <w:tcPr>
            <w:tcW w:w="934" w:type="pct"/>
            <w:vAlign w:val="center"/>
          </w:tcPr>
          <w:p w14:paraId="59C98ADE" w14:textId="77777777" w:rsidR="00444DAC" w:rsidRPr="00D77DFA" w:rsidRDefault="005D07D9" w:rsidP="00D77DFA">
            <w:pPr>
              <w:suppressAutoHyphens/>
              <w:ind w:firstLine="0"/>
              <w:jc w:val="center"/>
              <w:rPr>
                <w:szCs w:val="24"/>
                <w:lang w:eastAsia="ru-RU"/>
              </w:rPr>
            </w:pPr>
            <w:r w:rsidRPr="00D77DFA">
              <w:rPr>
                <w:szCs w:val="24"/>
                <w:lang w:eastAsia="ru-RU"/>
              </w:rPr>
              <w:t>1</w:t>
            </w:r>
          </w:p>
        </w:tc>
        <w:tc>
          <w:tcPr>
            <w:tcW w:w="1080" w:type="pct"/>
            <w:vAlign w:val="center"/>
          </w:tcPr>
          <w:p w14:paraId="23E14DD4" w14:textId="77777777" w:rsidR="00444DAC" w:rsidRPr="00D77DFA" w:rsidRDefault="005D07D9" w:rsidP="00D77DFA">
            <w:pPr>
              <w:suppressAutoHyphens/>
              <w:ind w:firstLine="0"/>
              <w:jc w:val="center"/>
              <w:rPr>
                <w:szCs w:val="24"/>
                <w:lang w:eastAsia="ru-RU"/>
              </w:rPr>
            </w:pPr>
            <w:r w:rsidRPr="00D77DFA">
              <w:rPr>
                <w:szCs w:val="24"/>
                <w:lang w:eastAsia="ru-RU"/>
              </w:rPr>
              <w:t>А</w:t>
            </w:r>
          </w:p>
        </w:tc>
      </w:tr>
      <w:tr w:rsidR="00444DAC" w:rsidRPr="00D77DFA" w14:paraId="62967FF2" w14:textId="77777777" w:rsidTr="00F63976">
        <w:tc>
          <w:tcPr>
            <w:tcW w:w="314" w:type="pct"/>
          </w:tcPr>
          <w:p w14:paraId="0985188F" w14:textId="7D25D6E8" w:rsidR="00444DAC" w:rsidRPr="00D77DFA" w:rsidRDefault="00435EA0" w:rsidP="00D77DFA">
            <w:pPr>
              <w:suppressAutoHyphens/>
              <w:ind w:firstLine="0"/>
              <w:jc w:val="both"/>
              <w:rPr>
                <w:szCs w:val="24"/>
                <w:lang w:eastAsia="ru-RU"/>
              </w:rPr>
            </w:pPr>
            <w:r w:rsidRPr="00D77DFA">
              <w:rPr>
                <w:szCs w:val="24"/>
                <w:lang w:eastAsia="ru-RU"/>
              </w:rPr>
              <w:t>10</w:t>
            </w:r>
            <w:r w:rsidR="00F63976" w:rsidRPr="00D77DFA">
              <w:rPr>
                <w:szCs w:val="24"/>
                <w:lang w:eastAsia="ru-RU"/>
              </w:rPr>
              <w:t>.</w:t>
            </w:r>
          </w:p>
        </w:tc>
        <w:tc>
          <w:tcPr>
            <w:tcW w:w="2672" w:type="pct"/>
          </w:tcPr>
          <w:p w14:paraId="520BEA22" w14:textId="77777777" w:rsidR="00444DAC" w:rsidRPr="00D77DFA" w:rsidRDefault="00444DAC" w:rsidP="00D77DFA">
            <w:pPr>
              <w:suppressAutoHyphens/>
              <w:ind w:firstLine="0"/>
              <w:jc w:val="both"/>
              <w:rPr>
                <w:szCs w:val="24"/>
                <w:lang w:eastAsia="ru-RU"/>
              </w:rPr>
            </w:pPr>
            <w:r w:rsidRPr="00D77DFA">
              <w:rPr>
                <w:szCs w:val="24"/>
                <w:lang w:eastAsia="ru-RU"/>
              </w:rPr>
              <w:t>Применение ЛФК</w:t>
            </w:r>
          </w:p>
        </w:tc>
        <w:tc>
          <w:tcPr>
            <w:tcW w:w="934" w:type="pct"/>
            <w:vAlign w:val="center"/>
          </w:tcPr>
          <w:p w14:paraId="2E21FF6E" w14:textId="77777777" w:rsidR="00444DAC" w:rsidRPr="00D77DFA" w:rsidRDefault="005D07D9" w:rsidP="00D77DFA">
            <w:pPr>
              <w:suppressAutoHyphens/>
              <w:ind w:firstLine="0"/>
              <w:jc w:val="center"/>
              <w:rPr>
                <w:szCs w:val="24"/>
                <w:lang w:eastAsia="ru-RU"/>
              </w:rPr>
            </w:pPr>
            <w:r w:rsidRPr="00D77DFA">
              <w:rPr>
                <w:szCs w:val="24"/>
                <w:lang w:eastAsia="ru-RU"/>
              </w:rPr>
              <w:t>1</w:t>
            </w:r>
          </w:p>
        </w:tc>
        <w:tc>
          <w:tcPr>
            <w:tcW w:w="1080" w:type="pct"/>
            <w:vAlign w:val="center"/>
          </w:tcPr>
          <w:p w14:paraId="6950FA12" w14:textId="77777777" w:rsidR="00444DAC" w:rsidRPr="00D77DFA" w:rsidRDefault="005D07D9" w:rsidP="00D77DFA">
            <w:pPr>
              <w:suppressAutoHyphens/>
              <w:ind w:firstLine="0"/>
              <w:jc w:val="center"/>
              <w:rPr>
                <w:szCs w:val="24"/>
                <w:lang w:eastAsia="ru-RU"/>
              </w:rPr>
            </w:pPr>
            <w:r w:rsidRPr="00D77DFA">
              <w:rPr>
                <w:szCs w:val="24"/>
                <w:lang w:eastAsia="ru-RU"/>
              </w:rPr>
              <w:t>А</w:t>
            </w:r>
          </w:p>
        </w:tc>
      </w:tr>
    </w:tbl>
    <w:p w14:paraId="39CB3245" w14:textId="77777777" w:rsidR="00D3296D" w:rsidRPr="00D77DFA" w:rsidRDefault="00D3296D" w:rsidP="00D77DFA">
      <w:pPr>
        <w:ind w:left="1429" w:firstLine="0"/>
        <w:jc w:val="both"/>
        <w:rPr>
          <w:szCs w:val="24"/>
        </w:rPr>
      </w:pPr>
    </w:p>
    <w:p w14:paraId="5F87574C" w14:textId="77777777" w:rsidR="00E1418E" w:rsidRPr="00D77DFA" w:rsidRDefault="00E1418E" w:rsidP="00D77DFA">
      <w:pPr>
        <w:ind w:firstLine="0"/>
        <w:jc w:val="both"/>
        <w:rPr>
          <w:szCs w:val="24"/>
        </w:rPr>
      </w:pPr>
    </w:p>
    <w:p w14:paraId="2A157540" w14:textId="143FDD90" w:rsidR="0016205B" w:rsidRDefault="0016205B" w:rsidP="0016205B">
      <w:pPr>
        <w:pStyle w:val="10"/>
        <w:tabs>
          <w:tab w:val="left" w:pos="4210"/>
        </w:tabs>
        <w:jc w:val="left"/>
        <w:rPr>
          <w:sz w:val="24"/>
          <w:szCs w:val="24"/>
        </w:rPr>
      </w:pPr>
      <w:r>
        <w:rPr>
          <w:sz w:val="24"/>
          <w:szCs w:val="24"/>
        </w:rPr>
        <w:tab/>
      </w:r>
    </w:p>
    <w:p w14:paraId="71239176" w14:textId="77777777" w:rsidR="0016205B" w:rsidRDefault="0016205B" w:rsidP="0016205B"/>
    <w:p w14:paraId="0E63FC56" w14:textId="77777777" w:rsidR="002940F0" w:rsidRDefault="002940F0" w:rsidP="00F07BDF">
      <w:pPr>
        <w:ind w:firstLine="0"/>
      </w:pPr>
    </w:p>
    <w:p w14:paraId="2CD42EB5" w14:textId="77777777" w:rsidR="002940F0" w:rsidRPr="002940F0" w:rsidRDefault="002940F0" w:rsidP="002940F0"/>
    <w:p w14:paraId="22F12FEE" w14:textId="77777777" w:rsidR="002A0CE1" w:rsidRPr="00D77DFA" w:rsidRDefault="002A0CE1" w:rsidP="00D77DFA">
      <w:pPr>
        <w:pStyle w:val="10"/>
        <w:rPr>
          <w:sz w:val="24"/>
          <w:szCs w:val="24"/>
        </w:rPr>
      </w:pPr>
      <w:r w:rsidRPr="00D77DFA">
        <w:rPr>
          <w:sz w:val="24"/>
          <w:szCs w:val="24"/>
        </w:rPr>
        <w:lastRenderedPageBreak/>
        <w:t>Список литературы</w:t>
      </w:r>
    </w:p>
    <w:p w14:paraId="3B5F2D37" w14:textId="77777777" w:rsidR="004529BC" w:rsidRPr="00D77DFA" w:rsidRDefault="004529BC" w:rsidP="00D77DFA">
      <w:pPr>
        <w:rPr>
          <w:szCs w:val="24"/>
        </w:rPr>
      </w:pPr>
    </w:p>
    <w:p w14:paraId="19C88D7D" w14:textId="77777777" w:rsidR="002A0CE1" w:rsidRPr="00D77DFA" w:rsidRDefault="002A0CE1" w:rsidP="0092709E">
      <w:pPr>
        <w:numPr>
          <w:ilvl w:val="0"/>
          <w:numId w:val="5"/>
        </w:numPr>
        <w:ind w:left="0" w:firstLine="709"/>
        <w:jc w:val="both"/>
        <w:rPr>
          <w:szCs w:val="24"/>
        </w:rPr>
      </w:pPr>
      <w:proofErr w:type="spellStart"/>
      <w:r w:rsidRPr="00D77DFA">
        <w:rPr>
          <w:szCs w:val="24"/>
        </w:rPr>
        <w:t>Поленичкин</w:t>
      </w:r>
      <w:proofErr w:type="spellEnd"/>
      <w:r w:rsidR="000412ED" w:rsidRPr="00D77DFA">
        <w:rPr>
          <w:szCs w:val="24"/>
        </w:rPr>
        <w:t>,</w:t>
      </w:r>
      <w:r w:rsidRPr="00D77DFA">
        <w:rPr>
          <w:szCs w:val="24"/>
        </w:rPr>
        <w:t xml:space="preserve"> А.В. Сравнительная оценка и обоснование хирургических методов лечения больных с переломами костей лица: </w:t>
      </w:r>
      <w:proofErr w:type="spellStart"/>
      <w:r w:rsidRPr="00D77DFA">
        <w:rPr>
          <w:szCs w:val="24"/>
        </w:rPr>
        <w:t>автореф</w:t>
      </w:r>
      <w:proofErr w:type="spellEnd"/>
      <w:r w:rsidRPr="00D77DFA">
        <w:rPr>
          <w:szCs w:val="24"/>
        </w:rPr>
        <w:t xml:space="preserve">. </w:t>
      </w:r>
      <w:proofErr w:type="spellStart"/>
      <w:r w:rsidRPr="00D77DFA">
        <w:rPr>
          <w:szCs w:val="24"/>
        </w:rPr>
        <w:t>дис</w:t>
      </w:r>
      <w:proofErr w:type="spellEnd"/>
      <w:r w:rsidRPr="00D77DFA">
        <w:rPr>
          <w:szCs w:val="24"/>
        </w:rPr>
        <w:t>. … канд. мед. наук.  Красноярск, 2008. 80 с.</w:t>
      </w:r>
    </w:p>
    <w:p w14:paraId="3DE8A796" w14:textId="77777777" w:rsidR="002A0CE1" w:rsidRPr="00D77DFA" w:rsidRDefault="002A0CE1" w:rsidP="0092709E">
      <w:pPr>
        <w:numPr>
          <w:ilvl w:val="0"/>
          <w:numId w:val="5"/>
        </w:numPr>
        <w:ind w:left="0" w:firstLine="709"/>
        <w:jc w:val="both"/>
        <w:rPr>
          <w:szCs w:val="24"/>
        </w:rPr>
      </w:pPr>
      <w:r w:rsidRPr="00D77DFA">
        <w:rPr>
          <w:szCs w:val="24"/>
          <w:lang w:val="en-US"/>
        </w:rPr>
        <w:t xml:space="preserve">Feller K.U., Richter G., Schneider M., </w:t>
      </w:r>
      <w:proofErr w:type="spellStart"/>
      <w:r w:rsidRPr="00D77DFA">
        <w:rPr>
          <w:szCs w:val="24"/>
          <w:lang w:val="en-US"/>
        </w:rPr>
        <w:t>Eckelt</w:t>
      </w:r>
      <w:proofErr w:type="spellEnd"/>
      <w:r w:rsidRPr="00D77DFA">
        <w:rPr>
          <w:szCs w:val="24"/>
          <w:lang w:val="en-US"/>
        </w:rPr>
        <w:t xml:space="preserve"> U. // Combination of microplate and mini plate for osteosynthesis of mandibular fractures: an experimental study // J. Oral. </w:t>
      </w:r>
      <w:proofErr w:type="spellStart"/>
      <w:r w:rsidRPr="00D77DFA">
        <w:rPr>
          <w:szCs w:val="24"/>
          <w:lang w:val="en-US"/>
        </w:rPr>
        <w:t>Maxillofac</w:t>
      </w:r>
      <w:proofErr w:type="spellEnd"/>
      <w:r w:rsidRPr="00D77DFA">
        <w:rPr>
          <w:szCs w:val="24"/>
        </w:rPr>
        <w:t xml:space="preserve">. </w:t>
      </w:r>
      <w:r w:rsidRPr="00D77DFA">
        <w:rPr>
          <w:szCs w:val="24"/>
          <w:lang w:val="en-US"/>
        </w:rPr>
        <w:t>Surg</w:t>
      </w:r>
      <w:r w:rsidRPr="00D77DFA">
        <w:rPr>
          <w:szCs w:val="24"/>
        </w:rPr>
        <w:t xml:space="preserve">., 2002. </w:t>
      </w:r>
      <w:r w:rsidR="000412ED" w:rsidRPr="00D77DFA">
        <w:rPr>
          <w:szCs w:val="24"/>
          <w:lang w:val="en-US"/>
        </w:rPr>
        <w:t>Vol</w:t>
      </w:r>
      <w:r w:rsidR="000412ED" w:rsidRPr="00D77DFA">
        <w:rPr>
          <w:szCs w:val="24"/>
        </w:rPr>
        <w:t>. 31.</w:t>
      </w:r>
      <w:r w:rsidRPr="00D77DFA">
        <w:rPr>
          <w:szCs w:val="24"/>
        </w:rPr>
        <w:t xml:space="preserve"> №</w:t>
      </w:r>
      <w:r w:rsidR="000412ED" w:rsidRPr="00D77DFA">
        <w:rPr>
          <w:szCs w:val="24"/>
        </w:rPr>
        <w:t xml:space="preserve"> 1. </w:t>
      </w:r>
      <w:r w:rsidRPr="00D77DFA">
        <w:rPr>
          <w:szCs w:val="24"/>
          <w:lang w:val="en-US"/>
        </w:rPr>
        <w:t>P</w:t>
      </w:r>
      <w:r w:rsidRPr="00D77DFA">
        <w:rPr>
          <w:szCs w:val="24"/>
        </w:rPr>
        <w:t>. 78-83.</w:t>
      </w:r>
    </w:p>
    <w:p w14:paraId="217201A8" w14:textId="77777777" w:rsidR="002A0CE1" w:rsidRPr="00D77DFA" w:rsidRDefault="002A0CE1" w:rsidP="0092709E">
      <w:pPr>
        <w:numPr>
          <w:ilvl w:val="0"/>
          <w:numId w:val="5"/>
        </w:numPr>
        <w:ind w:left="0" w:firstLine="709"/>
        <w:jc w:val="both"/>
        <w:rPr>
          <w:szCs w:val="24"/>
        </w:rPr>
      </w:pPr>
      <w:proofErr w:type="spellStart"/>
      <w:r w:rsidRPr="00D77DFA">
        <w:rPr>
          <w:szCs w:val="24"/>
        </w:rPr>
        <w:t>Чжан</w:t>
      </w:r>
      <w:proofErr w:type="spellEnd"/>
      <w:r w:rsidRPr="00D77DFA">
        <w:rPr>
          <w:szCs w:val="24"/>
        </w:rPr>
        <w:t xml:space="preserve"> Ш., Петрук П.С., Медведев Ю.А. Переломы нижней челюсти в области тела и угла: структура, эпидемиология, принципы диагностики. Часть </w:t>
      </w:r>
      <w:r w:rsidRPr="00D77DFA">
        <w:rPr>
          <w:szCs w:val="24"/>
          <w:lang w:val="en-US"/>
        </w:rPr>
        <w:t>I</w:t>
      </w:r>
      <w:r w:rsidRPr="00D77DFA">
        <w:rPr>
          <w:szCs w:val="24"/>
        </w:rPr>
        <w:t xml:space="preserve"> // Российский стоматологический журнал. 2017. Т. 21. № 2. С. 100-103. </w:t>
      </w:r>
    </w:p>
    <w:p w14:paraId="2DB64D8B" w14:textId="46F54EC3" w:rsidR="002A0CE1" w:rsidRPr="00D77DFA" w:rsidRDefault="002A0CE1" w:rsidP="0092709E">
      <w:pPr>
        <w:numPr>
          <w:ilvl w:val="0"/>
          <w:numId w:val="5"/>
        </w:numPr>
        <w:ind w:left="0" w:firstLine="709"/>
        <w:contextualSpacing/>
        <w:jc w:val="both"/>
        <w:rPr>
          <w:rFonts w:eastAsia="Calibri"/>
          <w:szCs w:val="24"/>
        </w:rPr>
      </w:pPr>
      <w:proofErr w:type="spellStart"/>
      <w:r w:rsidRPr="00D77DFA">
        <w:rPr>
          <w:rFonts w:eastAsia="Calibri"/>
          <w:szCs w:val="24"/>
        </w:rPr>
        <w:t>Лепилин</w:t>
      </w:r>
      <w:proofErr w:type="spellEnd"/>
      <w:r w:rsidRPr="00D77DFA">
        <w:rPr>
          <w:rFonts w:eastAsia="Calibri"/>
          <w:szCs w:val="24"/>
        </w:rPr>
        <w:t xml:space="preserve"> А.В., </w:t>
      </w:r>
      <w:proofErr w:type="spellStart"/>
      <w:r w:rsidRPr="00D77DFA">
        <w:rPr>
          <w:rFonts w:eastAsia="Calibri"/>
          <w:szCs w:val="24"/>
        </w:rPr>
        <w:t>Бахтеева</w:t>
      </w:r>
      <w:proofErr w:type="spellEnd"/>
      <w:r w:rsidRPr="00D77DFA">
        <w:rPr>
          <w:rFonts w:eastAsia="Calibri"/>
          <w:szCs w:val="24"/>
        </w:rPr>
        <w:t xml:space="preserve"> Г.Р., </w:t>
      </w:r>
      <w:proofErr w:type="spellStart"/>
      <w:r w:rsidRPr="00D77DFA">
        <w:rPr>
          <w:rFonts w:eastAsia="Calibri"/>
          <w:szCs w:val="24"/>
        </w:rPr>
        <w:t>Ноздрачев</w:t>
      </w:r>
      <w:proofErr w:type="spellEnd"/>
      <w:r w:rsidRPr="00D77DFA">
        <w:rPr>
          <w:rFonts w:eastAsia="Calibri"/>
          <w:szCs w:val="24"/>
        </w:rPr>
        <w:t xml:space="preserve"> В.Г. и др. Клинико-статистический анализ травматических повреждений челюстно-лицевой области и их осложнений по материалам работы отделения челюстно-лицевой хирургии за 2008-2012 годы // Саратовский научно-медицинский журнал</w:t>
      </w:r>
      <w:r w:rsidR="0022281E" w:rsidRPr="00D77DFA">
        <w:rPr>
          <w:rFonts w:eastAsia="Calibri"/>
          <w:szCs w:val="24"/>
        </w:rPr>
        <w:t>. 2013.</w:t>
      </w:r>
      <w:r w:rsidR="00D90DFF">
        <w:rPr>
          <w:rFonts w:eastAsia="Calibri"/>
          <w:szCs w:val="24"/>
        </w:rPr>
        <w:t xml:space="preserve"> Т. 9. № 3. С. 425-428. – Текст</w:t>
      </w:r>
      <w:r w:rsidR="0022281E" w:rsidRPr="00D77DFA">
        <w:rPr>
          <w:rFonts w:eastAsia="Calibri"/>
          <w:szCs w:val="24"/>
        </w:rPr>
        <w:t xml:space="preserve">: электронный. – </w:t>
      </w:r>
      <w:r w:rsidRPr="00D77DFA">
        <w:rPr>
          <w:rFonts w:eastAsia="Calibri"/>
          <w:szCs w:val="24"/>
        </w:rPr>
        <w:t xml:space="preserve">URL: </w:t>
      </w:r>
      <w:hyperlink r:id="rId9" w:history="1">
        <w:r w:rsidRPr="00D77DFA">
          <w:rPr>
            <w:rFonts w:eastAsia="Calibri"/>
            <w:szCs w:val="24"/>
            <w:u w:val="single"/>
          </w:rPr>
          <w:t>https://www.elibrary.ru/download/elibrary_21156629_87520577.pdf</w:t>
        </w:r>
      </w:hyperlink>
      <w:r w:rsidRPr="00D77DFA">
        <w:rPr>
          <w:rFonts w:eastAsia="Calibri"/>
          <w:szCs w:val="24"/>
        </w:rPr>
        <w:t xml:space="preserve"> (дата обращения 19.02.2020).</w:t>
      </w:r>
    </w:p>
    <w:p w14:paraId="45C99A39" w14:textId="77777777" w:rsidR="002A0CE1" w:rsidRPr="00D77DFA" w:rsidRDefault="002A0CE1" w:rsidP="0092709E">
      <w:pPr>
        <w:numPr>
          <w:ilvl w:val="0"/>
          <w:numId w:val="5"/>
        </w:numPr>
        <w:ind w:left="0" w:firstLine="709"/>
        <w:contextualSpacing/>
        <w:jc w:val="both"/>
        <w:rPr>
          <w:szCs w:val="24"/>
        </w:rPr>
      </w:pPr>
      <w:r w:rsidRPr="00D77DFA">
        <w:rPr>
          <w:szCs w:val="24"/>
        </w:rPr>
        <w:t>Афанасьев В.В., Останин А.А. Военная стоматология и челюстно-лицевая хирургия.  М.: ГЭОТАР-Медиа, 2008. 240 с.</w:t>
      </w:r>
    </w:p>
    <w:p w14:paraId="622E568B" w14:textId="393AC4AE" w:rsidR="002A0CE1" w:rsidRPr="00D77DFA" w:rsidRDefault="002A0CE1" w:rsidP="0092709E">
      <w:pPr>
        <w:numPr>
          <w:ilvl w:val="0"/>
          <w:numId w:val="5"/>
        </w:numPr>
        <w:ind w:left="0" w:firstLine="709"/>
        <w:contextualSpacing/>
        <w:jc w:val="both"/>
        <w:rPr>
          <w:szCs w:val="24"/>
        </w:rPr>
      </w:pPr>
      <w:proofErr w:type="spellStart"/>
      <w:r w:rsidRPr="00D77DFA">
        <w:rPr>
          <w:szCs w:val="24"/>
          <w:lang w:val="en-US"/>
        </w:rPr>
        <w:t>Haug</w:t>
      </w:r>
      <w:proofErr w:type="spellEnd"/>
      <w:r w:rsidRPr="00D77DFA">
        <w:rPr>
          <w:szCs w:val="24"/>
          <w:lang w:val="en-US"/>
        </w:rPr>
        <w:t xml:space="preserve"> R.H., Street C.C., Goltz M. Does plate adaptation affect stability? A biomechanical co</w:t>
      </w:r>
      <w:r w:rsidR="00D90DFF">
        <w:rPr>
          <w:szCs w:val="24"/>
          <w:lang w:val="en-US"/>
        </w:rPr>
        <w:t>mparison locking and nonlocking</w:t>
      </w:r>
      <w:r w:rsidRPr="00D77DFA">
        <w:rPr>
          <w:szCs w:val="24"/>
          <w:lang w:val="en-US"/>
        </w:rPr>
        <w:t xml:space="preserve"> plates // J. Oral. </w:t>
      </w:r>
      <w:proofErr w:type="spellStart"/>
      <w:r w:rsidRPr="00D77DFA">
        <w:rPr>
          <w:szCs w:val="24"/>
          <w:lang w:val="en-US"/>
        </w:rPr>
        <w:t>Maxillofac</w:t>
      </w:r>
      <w:proofErr w:type="spellEnd"/>
      <w:r w:rsidRPr="00D77DFA">
        <w:rPr>
          <w:szCs w:val="24"/>
          <w:lang w:val="en-US"/>
        </w:rPr>
        <w:t xml:space="preserve">. </w:t>
      </w:r>
      <w:proofErr w:type="spellStart"/>
      <w:r w:rsidRPr="00D77DFA">
        <w:rPr>
          <w:szCs w:val="24"/>
        </w:rPr>
        <w:t>Surg</w:t>
      </w:r>
      <w:proofErr w:type="spellEnd"/>
      <w:r w:rsidRPr="00D77DFA">
        <w:rPr>
          <w:szCs w:val="24"/>
        </w:rPr>
        <w:t xml:space="preserve">., 2002. </w:t>
      </w:r>
      <w:proofErr w:type="spellStart"/>
      <w:r w:rsidRPr="00D77DFA">
        <w:rPr>
          <w:szCs w:val="24"/>
        </w:rPr>
        <w:t>Vol</w:t>
      </w:r>
      <w:proofErr w:type="spellEnd"/>
      <w:r w:rsidRPr="00D77DFA">
        <w:rPr>
          <w:szCs w:val="24"/>
        </w:rPr>
        <w:t xml:space="preserve">. 60. № 11. P. 1319-1326. </w:t>
      </w:r>
    </w:p>
    <w:p w14:paraId="26BB0A88" w14:textId="4BCE91B0" w:rsidR="002A0CE1" w:rsidRPr="00D77DFA" w:rsidRDefault="002A0CE1" w:rsidP="0092709E">
      <w:pPr>
        <w:numPr>
          <w:ilvl w:val="0"/>
          <w:numId w:val="5"/>
        </w:numPr>
        <w:ind w:left="0" w:firstLine="709"/>
        <w:contextualSpacing/>
        <w:jc w:val="both"/>
        <w:rPr>
          <w:szCs w:val="24"/>
        </w:rPr>
      </w:pPr>
      <w:r w:rsidRPr="00D77DFA">
        <w:rPr>
          <w:bCs/>
          <w:szCs w:val="24"/>
          <w:lang w:eastAsia="ru-RU"/>
        </w:rPr>
        <w:t xml:space="preserve">Афанасьев, В.В. </w:t>
      </w:r>
      <w:r w:rsidRPr="00D77DFA">
        <w:rPr>
          <w:szCs w:val="24"/>
          <w:lang w:eastAsia="ru-RU"/>
        </w:rPr>
        <w:t>Травматология челюстно-лицевой области: Руководство дл</w:t>
      </w:r>
      <w:r w:rsidR="00D90DFF">
        <w:rPr>
          <w:szCs w:val="24"/>
          <w:lang w:eastAsia="ru-RU"/>
        </w:rPr>
        <w:t>я врачей / В. В. Афанасьев.  М.</w:t>
      </w:r>
      <w:r w:rsidRPr="00D77DFA">
        <w:rPr>
          <w:szCs w:val="24"/>
          <w:lang w:eastAsia="ru-RU"/>
        </w:rPr>
        <w:t>: ГЭОТАР-Медиа, 2010. 255 с.</w:t>
      </w:r>
    </w:p>
    <w:p w14:paraId="708FDCCB" w14:textId="77777777" w:rsidR="002A0CE1" w:rsidRPr="00D77DFA" w:rsidRDefault="002A0CE1" w:rsidP="0092709E">
      <w:pPr>
        <w:numPr>
          <w:ilvl w:val="0"/>
          <w:numId w:val="5"/>
        </w:numPr>
        <w:ind w:left="0" w:firstLine="709"/>
        <w:contextualSpacing/>
        <w:jc w:val="both"/>
        <w:rPr>
          <w:szCs w:val="24"/>
        </w:rPr>
      </w:pPr>
      <w:r w:rsidRPr="00D77DFA">
        <w:rPr>
          <w:szCs w:val="24"/>
        </w:rPr>
        <w:t>Травмат</w:t>
      </w:r>
      <w:r w:rsidR="00202123" w:rsidRPr="00D77DFA">
        <w:rPr>
          <w:szCs w:val="24"/>
        </w:rPr>
        <w:t>ология челюстно-лицевой области; п</w:t>
      </w:r>
      <w:r w:rsidRPr="00D77DFA">
        <w:rPr>
          <w:szCs w:val="24"/>
        </w:rPr>
        <w:t xml:space="preserve">од ред. В.О. </w:t>
      </w:r>
      <w:proofErr w:type="spellStart"/>
      <w:r w:rsidRPr="00D77DFA">
        <w:rPr>
          <w:szCs w:val="24"/>
        </w:rPr>
        <w:t>Кенбаева</w:t>
      </w:r>
      <w:proofErr w:type="spellEnd"/>
      <w:r w:rsidR="00202123" w:rsidRPr="00D77DFA">
        <w:rPr>
          <w:szCs w:val="24"/>
        </w:rPr>
        <w:t xml:space="preserve">. </w:t>
      </w:r>
      <w:r w:rsidRPr="00D77DFA">
        <w:rPr>
          <w:szCs w:val="24"/>
        </w:rPr>
        <w:t>Шымкент: Медицина, 2006. 118 с.</w:t>
      </w:r>
    </w:p>
    <w:p w14:paraId="5A164C55" w14:textId="77777777" w:rsidR="002A0CE1" w:rsidRPr="00D77DFA" w:rsidRDefault="002A0CE1" w:rsidP="0092709E">
      <w:pPr>
        <w:numPr>
          <w:ilvl w:val="0"/>
          <w:numId w:val="5"/>
        </w:numPr>
        <w:ind w:left="0" w:firstLine="709"/>
        <w:contextualSpacing/>
        <w:jc w:val="both"/>
        <w:rPr>
          <w:szCs w:val="24"/>
        </w:rPr>
      </w:pPr>
      <w:r w:rsidRPr="00D77DFA">
        <w:rPr>
          <w:szCs w:val="24"/>
        </w:rPr>
        <w:t xml:space="preserve">Байриков И.М., Савельев А.Л., Сафаров С.А. Анализ уровня социализации больных с переломами нижней челюсти // Актуальные вопросы стоматологии: сборник научных трудов, посвященный 45-летию стоматологического образования в СамГМУ. Самара: ООО «Офорт»; ГБОУ ВПО </w:t>
      </w:r>
      <w:proofErr w:type="spellStart"/>
      <w:r w:rsidRPr="00D77DFA">
        <w:rPr>
          <w:szCs w:val="24"/>
        </w:rPr>
        <w:t>СамГМУ</w:t>
      </w:r>
      <w:proofErr w:type="spellEnd"/>
      <w:r w:rsidRPr="00D77DFA">
        <w:rPr>
          <w:szCs w:val="24"/>
        </w:rPr>
        <w:t xml:space="preserve"> </w:t>
      </w:r>
      <w:proofErr w:type="spellStart"/>
      <w:r w:rsidRPr="00D77DFA">
        <w:rPr>
          <w:szCs w:val="24"/>
        </w:rPr>
        <w:t>Минздравсоцразвития</w:t>
      </w:r>
      <w:proofErr w:type="spellEnd"/>
      <w:r w:rsidRPr="00D77DFA">
        <w:rPr>
          <w:szCs w:val="24"/>
        </w:rPr>
        <w:t xml:space="preserve"> России, 2011. С. 78-79.</w:t>
      </w:r>
    </w:p>
    <w:p w14:paraId="247B4AFF" w14:textId="031F8F4F" w:rsidR="002A0CE1" w:rsidRPr="00D77DFA" w:rsidRDefault="002A0CE1" w:rsidP="0092709E">
      <w:pPr>
        <w:numPr>
          <w:ilvl w:val="0"/>
          <w:numId w:val="5"/>
        </w:numPr>
        <w:ind w:left="0" w:firstLine="709"/>
        <w:contextualSpacing/>
        <w:jc w:val="both"/>
        <w:rPr>
          <w:szCs w:val="24"/>
        </w:rPr>
      </w:pPr>
      <w:r w:rsidRPr="00D77DFA">
        <w:rPr>
          <w:szCs w:val="24"/>
        </w:rPr>
        <w:t>Савельев А.Л. Клинико-функциональное обоснование лечения больных переломами нижней челюсти с использованием индив</w:t>
      </w:r>
      <w:r w:rsidR="00D90DFF">
        <w:rPr>
          <w:szCs w:val="24"/>
        </w:rPr>
        <w:t xml:space="preserve">идуальных накостных пластин: </w:t>
      </w:r>
      <w:proofErr w:type="spellStart"/>
      <w:r w:rsidRPr="00D77DFA">
        <w:rPr>
          <w:szCs w:val="24"/>
        </w:rPr>
        <w:t>дис</w:t>
      </w:r>
      <w:proofErr w:type="spellEnd"/>
      <w:r w:rsidRPr="00D77DFA">
        <w:rPr>
          <w:szCs w:val="24"/>
        </w:rPr>
        <w:t>. … канд. мед. наук. Самара; СамГМУ, 2012. 182 с.</w:t>
      </w:r>
    </w:p>
    <w:p w14:paraId="28F8E49E" w14:textId="77777777" w:rsidR="002A0CE1" w:rsidRPr="00D77DFA" w:rsidRDefault="002A0CE1" w:rsidP="0092709E">
      <w:pPr>
        <w:numPr>
          <w:ilvl w:val="0"/>
          <w:numId w:val="5"/>
        </w:numPr>
        <w:ind w:left="0" w:firstLine="709"/>
        <w:contextualSpacing/>
        <w:jc w:val="both"/>
        <w:rPr>
          <w:szCs w:val="24"/>
        </w:rPr>
      </w:pPr>
      <w:r w:rsidRPr="00D77DFA">
        <w:rPr>
          <w:szCs w:val="24"/>
        </w:rPr>
        <w:t xml:space="preserve">Савельев А.Л., </w:t>
      </w:r>
      <w:proofErr w:type="spellStart"/>
      <w:r w:rsidRPr="00D77DFA">
        <w:rPr>
          <w:szCs w:val="24"/>
        </w:rPr>
        <w:t>Самуткина</w:t>
      </w:r>
      <w:proofErr w:type="spellEnd"/>
      <w:r w:rsidRPr="00D77DFA">
        <w:rPr>
          <w:szCs w:val="24"/>
        </w:rPr>
        <w:t xml:space="preserve"> М.Г., Федяев И.М., Фишер И.И. Эпидемиология травматических повреждений челюстно-лицевой области за последние 15 лет по данным </w:t>
      </w:r>
      <w:r w:rsidRPr="00D77DFA">
        <w:rPr>
          <w:szCs w:val="24"/>
        </w:rPr>
        <w:lastRenderedPageBreak/>
        <w:t xml:space="preserve">клиники челюстно-лицевой хирургии СамГМУ // Вестник Российской Военно-Медицинской Академии. Приложение, 2011. № 1. С. 67. </w:t>
      </w:r>
    </w:p>
    <w:p w14:paraId="6F673BEA" w14:textId="77777777" w:rsidR="002A0CE1" w:rsidRPr="00D77DFA" w:rsidRDefault="002A0CE1" w:rsidP="0092709E">
      <w:pPr>
        <w:numPr>
          <w:ilvl w:val="0"/>
          <w:numId w:val="5"/>
        </w:numPr>
        <w:ind w:left="0" w:firstLine="709"/>
        <w:contextualSpacing/>
        <w:jc w:val="both"/>
        <w:rPr>
          <w:szCs w:val="24"/>
        </w:rPr>
      </w:pPr>
      <w:r w:rsidRPr="00D77DFA">
        <w:rPr>
          <w:szCs w:val="24"/>
        </w:rPr>
        <w:t>Шаргородский</w:t>
      </w:r>
      <w:r w:rsidR="009165D5" w:rsidRPr="00D77DFA">
        <w:rPr>
          <w:szCs w:val="24"/>
        </w:rPr>
        <w:t>,</w:t>
      </w:r>
      <w:r w:rsidRPr="00D77DFA">
        <w:rPr>
          <w:szCs w:val="24"/>
        </w:rPr>
        <w:t xml:space="preserve"> А.Г. Травмы мягких тканей и костей лица. Руководство для    врачей. М.: ГЭОТАР-Мед, 2004. 384 с.</w:t>
      </w:r>
    </w:p>
    <w:p w14:paraId="66727AE3" w14:textId="77777777" w:rsidR="002A0CE1" w:rsidRPr="00D77DFA" w:rsidRDefault="002A0CE1" w:rsidP="0092709E">
      <w:pPr>
        <w:numPr>
          <w:ilvl w:val="0"/>
          <w:numId w:val="5"/>
        </w:numPr>
        <w:ind w:left="0" w:firstLine="709"/>
        <w:contextualSpacing/>
        <w:jc w:val="both"/>
        <w:rPr>
          <w:szCs w:val="24"/>
        </w:rPr>
      </w:pPr>
      <w:r w:rsidRPr="00D77DFA">
        <w:rPr>
          <w:szCs w:val="24"/>
        </w:rPr>
        <w:t xml:space="preserve">Безруков В.М., Робустова Т.Г. Руководство по хирургической стоматологии и челюстно-лицевой хирургии. М.: Медицина, 2000. Т. 1. 558 с. </w:t>
      </w:r>
    </w:p>
    <w:p w14:paraId="50E15278" w14:textId="77777777" w:rsidR="002A0CE1" w:rsidRPr="00D77DFA" w:rsidRDefault="002A0CE1" w:rsidP="0092709E">
      <w:pPr>
        <w:numPr>
          <w:ilvl w:val="0"/>
          <w:numId w:val="5"/>
        </w:numPr>
        <w:ind w:left="0" w:firstLine="709"/>
        <w:contextualSpacing/>
        <w:jc w:val="both"/>
        <w:rPr>
          <w:szCs w:val="24"/>
          <w:lang w:val="en-US"/>
        </w:rPr>
      </w:pPr>
      <w:proofErr w:type="spellStart"/>
      <w:r w:rsidRPr="00D77DFA">
        <w:rPr>
          <w:szCs w:val="24"/>
          <w:lang w:val="en-US"/>
        </w:rPr>
        <w:t>Miotti</w:t>
      </w:r>
      <w:proofErr w:type="spellEnd"/>
      <w:r w:rsidRPr="00D77DFA">
        <w:rPr>
          <w:szCs w:val="24"/>
          <w:lang w:val="en-US"/>
        </w:rPr>
        <w:t xml:space="preserve"> A. </w:t>
      </w:r>
      <w:proofErr w:type="spellStart"/>
      <w:r w:rsidRPr="00D77DFA">
        <w:rPr>
          <w:szCs w:val="24"/>
          <w:lang w:val="en-US"/>
        </w:rPr>
        <w:t>Moroldo</w:t>
      </w:r>
      <w:proofErr w:type="spellEnd"/>
      <w:r w:rsidRPr="00D77DFA">
        <w:rPr>
          <w:szCs w:val="24"/>
          <w:lang w:val="en-US"/>
        </w:rPr>
        <w:t xml:space="preserve"> L., </w:t>
      </w:r>
      <w:proofErr w:type="spellStart"/>
      <w:r w:rsidRPr="00D77DFA">
        <w:rPr>
          <w:szCs w:val="24"/>
          <w:lang w:val="en-US"/>
        </w:rPr>
        <w:t>Selerno</w:t>
      </w:r>
      <w:proofErr w:type="spellEnd"/>
      <w:r w:rsidRPr="00D77DFA">
        <w:rPr>
          <w:szCs w:val="24"/>
          <w:lang w:val="en-US"/>
        </w:rPr>
        <w:t xml:space="preserve"> M., La Rosa R.   A statistical </w:t>
      </w:r>
      <w:proofErr w:type="spellStart"/>
      <w:r w:rsidRPr="00D77DFA">
        <w:rPr>
          <w:szCs w:val="24"/>
          <w:lang w:val="en-US"/>
        </w:rPr>
        <w:t>epidiological</w:t>
      </w:r>
      <w:proofErr w:type="spellEnd"/>
      <w:r w:rsidRPr="00D77DFA">
        <w:rPr>
          <w:szCs w:val="24"/>
          <w:lang w:val="en-US"/>
        </w:rPr>
        <w:t xml:space="preserve"> study of craniomaxillofacial trauma in the Friuli // Minerva </w:t>
      </w:r>
      <w:proofErr w:type="spellStart"/>
      <w:r w:rsidRPr="00D77DFA">
        <w:rPr>
          <w:szCs w:val="24"/>
          <w:lang w:val="en-US"/>
        </w:rPr>
        <w:t>Stomatol</w:t>
      </w:r>
      <w:proofErr w:type="spellEnd"/>
      <w:r w:rsidRPr="00D77DFA">
        <w:rPr>
          <w:szCs w:val="24"/>
          <w:lang w:val="en-US"/>
        </w:rPr>
        <w:t>., 1996. Vol. 45. P. 149-156.</w:t>
      </w:r>
    </w:p>
    <w:p w14:paraId="6F25B708" w14:textId="5D210796" w:rsidR="002A0CE1" w:rsidRPr="00EA0BE7" w:rsidRDefault="00D93CAD" w:rsidP="0092709E">
      <w:pPr>
        <w:numPr>
          <w:ilvl w:val="0"/>
          <w:numId w:val="5"/>
        </w:numPr>
        <w:ind w:left="0" w:firstLine="709"/>
        <w:contextualSpacing/>
        <w:jc w:val="both"/>
        <w:rPr>
          <w:szCs w:val="24"/>
          <w:lang w:val="en-US"/>
        </w:rPr>
      </w:pPr>
      <w:r w:rsidRPr="00EA0BE7">
        <w:rPr>
          <w:szCs w:val="24"/>
        </w:rPr>
        <w:t xml:space="preserve">Волченко С.Н., </w:t>
      </w:r>
      <w:proofErr w:type="spellStart"/>
      <w:r w:rsidRPr="00EA0BE7">
        <w:rPr>
          <w:szCs w:val="24"/>
        </w:rPr>
        <w:t>Дергилев</w:t>
      </w:r>
      <w:proofErr w:type="spellEnd"/>
      <w:r w:rsidRPr="00EA0BE7">
        <w:rPr>
          <w:szCs w:val="24"/>
        </w:rPr>
        <w:t xml:space="preserve"> А.П., </w:t>
      </w:r>
      <w:proofErr w:type="spellStart"/>
      <w:r w:rsidRPr="00EA0BE7">
        <w:rPr>
          <w:szCs w:val="24"/>
        </w:rPr>
        <w:t>Сысолятин</w:t>
      </w:r>
      <w:proofErr w:type="spellEnd"/>
      <w:r w:rsidRPr="00EA0BE7">
        <w:rPr>
          <w:szCs w:val="24"/>
        </w:rPr>
        <w:t xml:space="preserve"> П.Г. и др. МСКТ-диагностика острой травмы челюстно-лицевой области в условиях неспециализированного многопрофильного стационара // Сибирский медицинский вестник. </w:t>
      </w:r>
      <w:r w:rsidRPr="00EA0BE7">
        <w:rPr>
          <w:szCs w:val="24"/>
          <w:lang w:val="en-US"/>
        </w:rPr>
        <w:t xml:space="preserve">2021. №3. </w:t>
      </w:r>
      <w:r w:rsidRPr="00EA0BE7">
        <w:rPr>
          <w:szCs w:val="24"/>
        </w:rPr>
        <w:t>С. 24-31.</w:t>
      </w:r>
    </w:p>
    <w:p w14:paraId="14EBAE43" w14:textId="77777777" w:rsidR="002A0CE1" w:rsidRPr="00D77DFA" w:rsidRDefault="002A0CE1" w:rsidP="0092709E">
      <w:pPr>
        <w:numPr>
          <w:ilvl w:val="0"/>
          <w:numId w:val="5"/>
        </w:numPr>
        <w:ind w:left="0" w:firstLine="709"/>
        <w:contextualSpacing/>
        <w:jc w:val="both"/>
        <w:rPr>
          <w:szCs w:val="24"/>
          <w:lang w:val="en-US"/>
        </w:rPr>
      </w:pPr>
      <w:proofErr w:type="spellStart"/>
      <w:r w:rsidRPr="00D77DFA">
        <w:rPr>
          <w:szCs w:val="24"/>
          <w:lang w:val="en-US"/>
        </w:rPr>
        <w:t>Schug</w:t>
      </w:r>
      <w:proofErr w:type="spellEnd"/>
      <w:r w:rsidRPr="00D77DFA">
        <w:rPr>
          <w:szCs w:val="24"/>
          <w:lang w:val="en-US"/>
        </w:rPr>
        <w:t xml:space="preserve"> T., </w:t>
      </w:r>
      <w:proofErr w:type="spellStart"/>
      <w:r w:rsidRPr="00D77DFA">
        <w:rPr>
          <w:szCs w:val="24"/>
          <w:lang w:val="en-US"/>
        </w:rPr>
        <w:t>Rodemer</w:t>
      </w:r>
      <w:proofErr w:type="spellEnd"/>
      <w:r w:rsidRPr="00D77DFA">
        <w:rPr>
          <w:szCs w:val="24"/>
          <w:lang w:val="en-US"/>
        </w:rPr>
        <w:t xml:space="preserve"> H., </w:t>
      </w:r>
      <w:proofErr w:type="spellStart"/>
      <w:r w:rsidRPr="00D77DFA">
        <w:rPr>
          <w:szCs w:val="24"/>
          <w:lang w:val="en-US"/>
        </w:rPr>
        <w:t>Neupert</w:t>
      </w:r>
      <w:proofErr w:type="spellEnd"/>
      <w:r w:rsidRPr="00D77DFA">
        <w:rPr>
          <w:szCs w:val="24"/>
          <w:lang w:val="en-US"/>
        </w:rPr>
        <w:t xml:space="preserve"> W et al. Treatment of complex mandibular fracture using titanium mesh // J. </w:t>
      </w:r>
      <w:proofErr w:type="spellStart"/>
      <w:r w:rsidRPr="00D77DFA">
        <w:rPr>
          <w:szCs w:val="24"/>
          <w:lang w:val="en-US"/>
        </w:rPr>
        <w:t>Maxillofac</w:t>
      </w:r>
      <w:proofErr w:type="spellEnd"/>
      <w:r w:rsidRPr="00D77DFA">
        <w:rPr>
          <w:szCs w:val="24"/>
          <w:lang w:val="en-US"/>
        </w:rPr>
        <w:t>.  Surg., 2000. Vol. 28. № 4. P. 235-237.</w:t>
      </w:r>
    </w:p>
    <w:p w14:paraId="3088F9A9" w14:textId="77777777" w:rsidR="002A0CE1" w:rsidRPr="00D77DFA" w:rsidRDefault="002A0CE1" w:rsidP="0092709E">
      <w:pPr>
        <w:numPr>
          <w:ilvl w:val="0"/>
          <w:numId w:val="5"/>
        </w:numPr>
        <w:ind w:left="0" w:firstLine="709"/>
        <w:contextualSpacing/>
        <w:jc w:val="both"/>
        <w:rPr>
          <w:szCs w:val="24"/>
          <w:lang w:val="en-US"/>
        </w:rPr>
      </w:pPr>
      <w:r w:rsidRPr="00D77DFA">
        <w:rPr>
          <w:szCs w:val="24"/>
          <w:lang w:val="en-US"/>
        </w:rPr>
        <w:t xml:space="preserve">Rosendo GA, Daniel NJM, Esperanza P. </w:t>
      </w:r>
      <w:proofErr w:type="spellStart"/>
      <w:r w:rsidRPr="00D77DFA">
        <w:rPr>
          <w:szCs w:val="24"/>
          <w:lang w:val="en-US"/>
        </w:rPr>
        <w:t>Fractura</w:t>
      </w:r>
      <w:proofErr w:type="spellEnd"/>
      <w:r w:rsidRPr="00D77DFA">
        <w:rPr>
          <w:szCs w:val="24"/>
          <w:lang w:val="en-US"/>
        </w:rPr>
        <w:t xml:space="preserve"> mandibular. </w:t>
      </w:r>
      <w:proofErr w:type="spellStart"/>
      <w:r w:rsidRPr="00D77DFA">
        <w:rPr>
          <w:szCs w:val="24"/>
          <w:lang w:val="en-US"/>
        </w:rPr>
        <w:t>Reporte</w:t>
      </w:r>
      <w:proofErr w:type="spellEnd"/>
      <w:r w:rsidRPr="00D77DFA">
        <w:rPr>
          <w:szCs w:val="24"/>
          <w:lang w:val="en-US"/>
        </w:rPr>
        <w:t xml:space="preserve"> de </w:t>
      </w:r>
      <w:proofErr w:type="spellStart"/>
      <w:r w:rsidRPr="00D77DFA">
        <w:rPr>
          <w:szCs w:val="24"/>
          <w:lang w:val="en-US"/>
        </w:rPr>
        <w:t>caso</w:t>
      </w:r>
      <w:proofErr w:type="spellEnd"/>
      <w:r w:rsidRPr="00D77DFA">
        <w:rPr>
          <w:szCs w:val="24"/>
          <w:lang w:val="en-US"/>
        </w:rPr>
        <w:t xml:space="preserve"> </w:t>
      </w:r>
      <w:proofErr w:type="spellStart"/>
      <w:r w:rsidRPr="00D77DFA">
        <w:rPr>
          <w:szCs w:val="24"/>
          <w:lang w:val="en-US"/>
        </w:rPr>
        <w:t>clínico</w:t>
      </w:r>
      <w:proofErr w:type="spellEnd"/>
      <w:r w:rsidRPr="00D77DFA">
        <w:rPr>
          <w:szCs w:val="24"/>
          <w:lang w:val="en-US"/>
        </w:rPr>
        <w:t xml:space="preserve">. XXVII </w:t>
      </w:r>
      <w:proofErr w:type="spellStart"/>
      <w:r w:rsidRPr="00D77DFA">
        <w:rPr>
          <w:szCs w:val="24"/>
          <w:lang w:val="en-US"/>
        </w:rPr>
        <w:t>Сongreso</w:t>
      </w:r>
      <w:proofErr w:type="spellEnd"/>
      <w:r w:rsidRPr="00D77DFA">
        <w:rPr>
          <w:szCs w:val="24"/>
          <w:lang w:val="en-US"/>
        </w:rPr>
        <w:t xml:space="preserve"> </w:t>
      </w:r>
      <w:proofErr w:type="spellStart"/>
      <w:r w:rsidRPr="00D77DFA">
        <w:rPr>
          <w:szCs w:val="24"/>
          <w:lang w:val="en-US"/>
        </w:rPr>
        <w:t>Multidisciplinario</w:t>
      </w:r>
      <w:proofErr w:type="spellEnd"/>
      <w:r w:rsidRPr="00D77DFA">
        <w:rPr>
          <w:szCs w:val="24"/>
          <w:lang w:val="en-US"/>
        </w:rPr>
        <w:t xml:space="preserve"> Colegio de </w:t>
      </w:r>
      <w:proofErr w:type="spellStart"/>
      <w:r w:rsidRPr="00D77DFA">
        <w:rPr>
          <w:szCs w:val="24"/>
          <w:lang w:val="en-US"/>
        </w:rPr>
        <w:t>Odontólogos</w:t>
      </w:r>
      <w:proofErr w:type="spellEnd"/>
      <w:r w:rsidRPr="00D77DFA">
        <w:rPr>
          <w:szCs w:val="24"/>
          <w:lang w:val="en-US"/>
        </w:rPr>
        <w:t xml:space="preserve"> de Nuevo León, a. c. Sexto </w:t>
      </w:r>
      <w:proofErr w:type="spellStart"/>
      <w:r w:rsidRPr="00D77DFA">
        <w:rPr>
          <w:szCs w:val="24"/>
          <w:lang w:val="en-US"/>
        </w:rPr>
        <w:t>concurso</w:t>
      </w:r>
      <w:proofErr w:type="spellEnd"/>
      <w:r w:rsidRPr="00D77DFA">
        <w:rPr>
          <w:szCs w:val="24"/>
          <w:lang w:val="en-US"/>
        </w:rPr>
        <w:t xml:space="preserve"> de </w:t>
      </w:r>
      <w:proofErr w:type="spellStart"/>
      <w:r w:rsidRPr="00D77DFA">
        <w:rPr>
          <w:szCs w:val="24"/>
          <w:lang w:val="en-US"/>
        </w:rPr>
        <w:t>carteles</w:t>
      </w:r>
      <w:proofErr w:type="spellEnd"/>
      <w:r w:rsidRPr="00D77DFA">
        <w:rPr>
          <w:szCs w:val="24"/>
          <w:lang w:val="en-US"/>
        </w:rPr>
        <w:t xml:space="preserve"> de </w:t>
      </w:r>
      <w:proofErr w:type="spellStart"/>
      <w:r w:rsidRPr="00D77DFA">
        <w:rPr>
          <w:szCs w:val="24"/>
          <w:lang w:val="en-US"/>
        </w:rPr>
        <w:t>investigación</w:t>
      </w:r>
      <w:proofErr w:type="spellEnd"/>
      <w:r w:rsidRPr="00D77DFA">
        <w:rPr>
          <w:szCs w:val="24"/>
          <w:lang w:val="en-US"/>
        </w:rPr>
        <w:t xml:space="preserve"> y </w:t>
      </w:r>
      <w:proofErr w:type="spellStart"/>
      <w:r w:rsidRPr="00D77DFA">
        <w:rPr>
          <w:szCs w:val="24"/>
          <w:lang w:val="en-US"/>
        </w:rPr>
        <w:t>casos</w:t>
      </w:r>
      <w:proofErr w:type="spellEnd"/>
      <w:r w:rsidRPr="00D77DFA">
        <w:rPr>
          <w:szCs w:val="24"/>
          <w:lang w:val="en-US"/>
        </w:rPr>
        <w:t xml:space="preserve"> </w:t>
      </w:r>
      <w:proofErr w:type="spellStart"/>
      <w:r w:rsidRPr="00D77DFA">
        <w:rPr>
          <w:szCs w:val="24"/>
          <w:lang w:val="en-US"/>
        </w:rPr>
        <w:t>clínicos</w:t>
      </w:r>
      <w:proofErr w:type="spellEnd"/>
      <w:r w:rsidRPr="00D77DFA">
        <w:rPr>
          <w:szCs w:val="24"/>
          <w:lang w:val="en-US"/>
        </w:rPr>
        <w:t xml:space="preserve">. </w:t>
      </w:r>
      <w:proofErr w:type="spellStart"/>
      <w:r w:rsidRPr="00D77DFA">
        <w:rPr>
          <w:szCs w:val="24"/>
          <w:lang w:val="en-US"/>
        </w:rPr>
        <w:t>Memorias</w:t>
      </w:r>
      <w:proofErr w:type="spellEnd"/>
      <w:r w:rsidRPr="00D77DFA">
        <w:rPr>
          <w:szCs w:val="24"/>
          <w:lang w:val="en-US"/>
        </w:rPr>
        <w:t xml:space="preserve">. Monterrey, Nuevo León. 5 - 6 Abril de 2019.        </w:t>
      </w:r>
    </w:p>
    <w:p w14:paraId="11DEA083" w14:textId="77777777" w:rsidR="002A0CE1" w:rsidRPr="00D77DFA" w:rsidRDefault="002A0CE1" w:rsidP="0092709E">
      <w:pPr>
        <w:numPr>
          <w:ilvl w:val="0"/>
          <w:numId w:val="5"/>
        </w:numPr>
        <w:ind w:left="0" w:firstLine="709"/>
        <w:contextualSpacing/>
        <w:jc w:val="both"/>
        <w:rPr>
          <w:szCs w:val="24"/>
        </w:rPr>
      </w:pPr>
      <w:r w:rsidRPr="00D77DFA">
        <w:rPr>
          <w:szCs w:val="24"/>
        </w:rPr>
        <w:t>Челюстно-лицевая хирургия: национальное руководства / под ред. А. А. Кулакова. М.: ГЕОТАР-Медиа, 2019. 692 с.</w:t>
      </w:r>
    </w:p>
    <w:p w14:paraId="09D8B680" w14:textId="140E0578" w:rsidR="002A0CE1" w:rsidRPr="00D90DFF" w:rsidRDefault="002A0CE1" w:rsidP="0092709E">
      <w:pPr>
        <w:numPr>
          <w:ilvl w:val="0"/>
          <w:numId w:val="5"/>
        </w:numPr>
        <w:ind w:left="0" w:firstLine="709"/>
        <w:contextualSpacing/>
        <w:jc w:val="both"/>
        <w:rPr>
          <w:szCs w:val="24"/>
        </w:rPr>
      </w:pPr>
      <w:r w:rsidRPr="00D77DFA">
        <w:rPr>
          <w:szCs w:val="24"/>
        </w:rPr>
        <w:t xml:space="preserve">Ромодановский П.О., Арутюнов С.Д., Баринов Е.Х., Фролов Д.В. Экспертный анализ и </w:t>
      </w:r>
      <w:r w:rsidRPr="00D90DFF">
        <w:rPr>
          <w:szCs w:val="24"/>
        </w:rPr>
        <w:t>социологическое исследование неблагоприятных исходов оказания медицинской помощи пациентам с травмами верхней и нижней челюстей // Медицинская экспертиза и право. 2011. № 4.</w:t>
      </w:r>
      <w:r w:rsidR="00D90DFF">
        <w:rPr>
          <w:szCs w:val="24"/>
        </w:rPr>
        <w:t xml:space="preserve"> С. 32-35.</w:t>
      </w:r>
      <w:r w:rsidRPr="00D90DFF">
        <w:rPr>
          <w:szCs w:val="24"/>
        </w:rPr>
        <w:t xml:space="preserve"> </w:t>
      </w:r>
      <w:r w:rsidR="00D90DFF">
        <w:rPr>
          <w:szCs w:val="24"/>
        </w:rPr>
        <w:t>– Текст</w:t>
      </w:r>
      <w:r w:rsidR="0022281E" w:rsidRPr="00D90DFF">
        <w:rPr>
          <w:szCs w:val="24"/>
        </w:rPr>
        <w:t>: электронный. –</w:t>
      </w:r>
      <w:r w:rsidR="00D90DFF">
        <w:rPr>
          <w:szCs w:val="24"/>
        </w:rPr>
        <w:t xml:space="preserve"> </w:t>
      </w:r>
      <w:r w:rsidRPr="00D90DFF">
        <w:rPr>
          <w:szCs w:val="24"/>
          <w:lang w:val="en-US"/>
        </w:rPr>
        <w:t>URL</w:t>
      </w:r>
      <w:r w:rsidR="00D90DFF">
        <w:rPr>
          <w:szCs w:val="24"/>
        </w:rPr>
        <w:t xml:space="preserve">: </w:t>
      </w:r>
      <w:r w:rsidRPr="00D90DFF">
        <w:rPr>
          <w:szCs w:val="24"/>
          <w:lang w:val="en-US"/>
        </w:rPr>
        <w:t>https</w:t>
      </w:r>
      <w:r w:rsidRPr="00D90DFF">
        <w:rPr>
          <w:szCs w:val="24"/>
        </w:rPr>
        <w:t>://</w:t>
      </w:r>
      <w:r w:rsidRPr="00D90DFF">
        <w:rPr>
          <w:szCs w:val="24"/>
          <w:lang w:val="en-US"/>
        </w:rPr>
        <w:t>www</w:t>
      </w:r>
      <w:r w:rsidRPr="00D90DFF">
        <w:rPr>
          <w:szCs w:val="24"/>
        </w:rPr>
        <w:t>.</w:t>
      </w:r>
      <w:proofErr w:type="spellStart"/>
      <w:r w:rsidRPr="00D90DFF">
        <w:rPr>
          <w:szCs w:val="24"/>
          <w:lang w:val="en-US"/>
        </w:rPr>
        <w:t>elibrary</w:t>
      </w:r>
      <w:proofErr w:type="spellEnd"/>
      <w:r w:rsidRPr="00D90DFF">
        <w:rPr>
          <w:szCs w:val="24"/>
        </w:rPr>
        <w:t>.</w:t>
      </w:r>
      <w:proofErr w:type="spellStart"/>
      <w:r w:rsidRPr="00D90DFF">
        <w:rPr>
          <w:szCs w:val="24"/>
          <w:lang w:val="en-US"/>
        </w:rPr>
        <w:t>ru</w:t>
      </w:r>
      <w:proofErr w:type="spellEnd"/>
      <w:r w:rsidRPr="00D90DFF">
        <w:rPr>
          <w:szCs w:val="24"/>
        </w:rPr>
        <w:t>/</w:t>
      </w:r>
      <w:r w:rsidRPr="00D90DFF">
        <w:rPr>
          <w:szCs w:val="24"/>
          <w:lang w:val="en-US"/>
        </w:rPr>
        <w:t>download</w:t>
      </w:r>
      <w:r w:rsidRPr="00D90DFF">
        <w:rPr>
          <w:szCs w:val="24"/>
        </w:rPr>
        <w:t>/</w:t>
      </w:r>
      <w:proofErr w:type="spellStart"/>
      <w:r w:rsidRPr="00D90DFF">
        <w:rPr>
          <w:szCs w:val="24"/>
          <w:lang w:val="en-US"/>
        </w:rPr>
        <w:t>elibrary</w:t>
      </w:r>
      <w:proofErr w:type="spellEnd"/>
      <w:r w:rsidRPr="00D90DFF">
        <w:rPr>
          <w:szCs w:val="24"/>
        </w:rPr>
        <w:t>_16716331_90372903.</w:t>
      </w:r>
      <w:r w:rsidRPr="00D90DFF">
        <w:rPr>
          <w:szCs w:val="24"/>
          <w:lang w:val="en-US"/>
        </w:rPr>
        <w:t>pdf</w:t>
      </w:r>
      <w:r w:rsidRPr="00D90DFF">
        <w:rPr>
          <w:szCs w:val="24"/>
        </w:rPr>
        <w:t xml:space="preserve"> (дата обращения 19.02.2020).</w:t>
      </w:r>
    </w:p>
    <w:p w14:paraId="59DE121B" w14:textId="77777777" w:rsidR="002A0CE1" w:rsidRPr="00D77DFA" w:rsidRDefault="002A0CE1" w:rsidP="0092709E">
      <w:pPr>
        <w:numPr>
          <w:ilvl w:val="0"/>
          <w:numId w:val="5"/>
        </w:numPr>
        <w:ind w:left="0" w:firstLine="709"/>
        <w:contextualSpacing/>
        <w:jc w:val="both"/>
        <w:rPr>
          <w:szCs w:val="24"/>
        </w:rPr>
      </w:pPr>
      <w:proofErr w:type="spellStart"/>
      <w:r w:rsidRPr="00D77DFA">
        <w:rPr>
          <w:szCs w:val="24"/>
        </w:rPr>
        <w:t>Ушницкий</w:t>
      </w:r>
      <w:proofErr w:type="spellEnd"/>
      <w:r w:rsidRPr="00D77DFA">
        <w:rPr>
          <w:szCs w:val="24"/>
        </w:rPr>
        <w:t xml:space="preserve"> И.Д., Терентьева З.В., Егорова А.И., </w:t>
      </w:r>
      <w:proofErr w:type="spellStart"/>
      <w:r w:rsidRPr="00D77DFA">
        <w:rPr>
          <w:szCs w:val="24"/>
        </w:rPr>
        <w:t>Ширко</w:t>
      </w:r>
      <w:proofErr w:type="spellEnd"/>
      <w:r w:rsidRPr="00D77DFA">
        <w:rPr>
          <w:szCs w:val="24"/>
        </w:rPr>
        <w:t xml:space="preserve"> О.И., </w:t>
      </w:r>
      <w:proofErr w:type="spellStart"/>
      <w:r w:rsidRPr="00D77DFA">
        <w:rPr>
          <w:szCs w:val="24"/>
        </w:rPr>
        <w:t>Мелоян</w:t>
      </w:r>
      <w:proofErr w:type="spellEnd"/>
      <w:r w:rsidRPr="00D77DFA">
        <w:rPr>
          <w:szCs w:val="24"/>
        </w:rPr>
        <w:t xml:space="preserve"> А.Г. Социально-гигиенические аспекты переломов нижней челюсти в Якутии // Стоматология, 2015.</w:t>
      </w:r>
      <w:r w:rsidR="00202123" w:rsidRPr="00D77DFA">
        <w:rPr>
          <w:szCs w:val="24"/>
        </w:rPr>
        <w:t xml:space="preserve"> № 6. </w:t>
      </w:r>
      <w:r w:rsidRPr="00D77DFA">
        <w:rPr>
          <w:szCs w:val="24"/>
        </w:rPr>
        <w:t>С. 26-28.</w:t>
      </w:r>
    </w:p>
    <w:p w14:paraId="37698C32" w14:textId="6B8BF0DE" w:rsidR="002A0CE1" w:rsidRPr="00EA0BE7" w:rsidRDefault="009301A2" w:rsidP="0092709E">
      <w:pPr>
        <w:numPr>
          <w:ilvl w:val="0"/>
          <w:numId w:val="5"/>
        </w:numPr>
        <w:ind w:left="0" w:firstLine="709"/>
        <w:contextualSpacing/>
        <w:jc w:val="both"/>
        <w:rPr>
          <w:szCs w:val="24"/>
          <w:lang w:val="en-US"/>
        </w:rPr>
      </w:pPr>
      <w:proofErr w:type="spellStart"/>
      <w:r w:rsidRPr="00EA0BE7">
        <w:rPr>
          <w:szCs w:val="24"/>
        </w:rPr>
        <w:t>Миранович</w:t>
      </w:r>
      <w:proofErr w:type="spellEnd"/>
      <w:r w:rsidRPr="00EA0BE7">
        <w:rPr>
          <w:szCs w:val="24"/>
        </w:rPr>
        <w:t xml:space="preserve"> С.И., Черченко Н.Н. </w:t>
      </w:r>
      <w:proofErr w:type="spellStart"/>
      <w:r w:rsidRPr="00EA0BE7">
        <w:rPr>
          <w:szCs w:val="24"/>
        </w:rPr>
        <w:t>Медициинская</w:t>
      </w:r>
      <w:proofErr w:type="spellEnd"/>
      <w:r w:rsidRPr="00EA0BE7">
        <w:rPr>
          <w:szCs w:val="24"/>
        </w:rPr>
        <w:t xml:space="preserve"> тактика лечения пациентов с сочетанной травмой челюстно-лицевой области // Современная стоматология. </w:t>
      </w:r>
      <w:r w:rsidRPr="00EA0BE7">
        <w:rPr>
          <w:szCs w:val="24"/>
          <w:lang w:val="en-US"/>
        </w:rPr>
        <w:t xml:space="preserve">2021. №3 (84). </w:t>
      </w:r>
      <w:r w:rsidRPr="00EA0BE7">
        <w:rPr>
          <w:szCs w:val="24"/>
        </w:rPr>
        <w:t>С</w:t>
      </w:r>
      <w:r w:rsidRPr="00EA0BE7">
        <w:rPr>
          <w:szCs w:val="24"/>
          <w:lang w:val="en-US"/>
        </w:rPr>
        <w:t>. 31-33.</w:t>
      </w:r>
      <w:r w:rsidR="002A0CE1" w:rsidRPr="00EA0BE7">
        <w:rPr>
          <w:szCs w:val="24"/>
          <w:lang w:val="en-US"/>
        </w:rPr>
        <w:t xml:space="preserve">  </w:t>
      </w:r>
    </w:p>
    <w:p w14:paraId="673433B4" w14:textId="77777777" w:rsidR="002A0CE1" w:rsidRPr="00EA0BE7" w:rsidRDefault="002A0CE1" w:rsidP="0092709E">
      <w:pPr>
        <w:numPr>
          <w:ilvl w:val="0"/>
          <w:numId w:val="5"/>
        </w:numPr>
        <w:ind w:left="0" w:firstLine="709"/>
        <w:contextualSpacing/>
        <w:jc w:val="both"/>
        <w:rPr>
          <w:szCs w:val="24"/>
        </w:rPr>
      </w:pPr>
      <w:r w:rsidRPr="00EA0BE7">
        <w:rPr>
          <w:szCs w:val="24"/>
          <w:lang w:val="en-US"/>
        </w:rPr>
        <w:t xml:space="preserve">Moreno J.C., Fernandez A., Ortiz J.A. Complication rates associated with different treatments for mandibular fracture // J. Oral </w:t>
      </w:r>
      <w:proofErr w:type="spellStart"/>
      <w:r w:rsidRPr="00EA0BE7">
        <w:rPr>
          <w:szCs w:val="24"/>
          <w:lang w:val="en-US"/>
        </w:rPr>
        <w:t>Maxillofac</w:t>
      </w:r>
      <w:proofErr w:type="spellEnd"/>
      <w:r w:rsidRPr="00EA0BE7">
        <w:rPr>
          <w:szCs w:val="24"/>
          <w:lang w:val="en-US"/>
        </w:rPr>
        <w:t xml:space="preserve">. </w:t>
      </w:r>
      <w:proofErr w:type="spellStart"/>
      <w:r w:rsidRPr="00EA0BE7">
        <w:rPr>
          <w:szCs w:val="24"/>
        </w:rPr>
        <w:t>Surg</w:t>
      </w:r>
      <w:proofErr w:type="spellEnd"/>
      <w:r w:rsidRPr="00EA0BE7">
        <w:rPr>
          <w:szCs w:val="24"/>
        </w:rPr>
        <w:t>., 2000. №</w:t>
      </w:r>
      <w:r w:rsidR="00202123" w:rsidRPr="00EA0BE7">
        <w:rPr>
          <w:szCs w:val="24"/>
        </w:rPr>
        <w:t xml:space="preserve"> </w:t>
      </w:r>
      <w:r w:rsidRPr="00EA0BE7">
        <w:rPr>
          <w:szCs w:val="24"/>
        </w:rPr>
        <w:t>3. P. 273-280.</w:t>
      </w:r>
    </w:p>
    <w:p w14:paraId="58B05C8D" w14:textId="70DE17CE" w:rsidR="002A0CE1" w:rsidRPr="00EA0BE7" w:rsidRDefault="00B007C5" w:rsidP="0092709E">
      <w:pPr>
        <w:numPr>
          <w:ilvl w:val="0"/>
          <w:numId w:val="5"/>
        </w:numPr>
        <w:ind w:left="0" w:firstLine="709"/>
        <w:contextualSpacing/>
        <w:jc w:val="both"/>
        <w:rPr>
          <w:szCs w:val="24"/>
        </w:rPr>
      </w:pPr>
      <w:proofErr w:type="spellStart"/>
      <w:r w:rsidRPr="00EA0BE7">
        <w:rPr>
          <w:szCs w:val="24"/>
        </w:rPr>
        <w:t>Гильманова</w:t>
      </w:r>
      <w:proofErr w:type="spellEnd"/>
      <w:r w:rsidRPr="00EA0BE7">
        <w:rPr>
          <w:szCs w:val="24"/>
        </w:rPr>
        <w:t xml:space="preserve"> Г.С., </w:t>
      </w:r>
      <w:proofErr w:type="spellStart"/>
      <w:r w:rsidRPr="00EA0BE7">
        <w:rPr>
          <w:szCs w:val="24"/>
        </w:rPr>
        <w:t>Ксембаев</w:t>
      </w:r>
      <w:proofErr w:type="spellEnd"/>
      <w:r w:rsidRPr="00EA0BE7">
        <w:rPr>
          <w:szCs w:val="24"/>
        </w:rPr>
        <w:t xml:space="preserve"> С.С., Салахов А.К. и др. Усовершенствование оказания неотложной помощи пострадавшим с травмой челюстно-лицевой области // Вятский медицинский вестник. 2022. №2 (74). С. 9-12.</w:t>
      </w:r>
    </w:p>
    <w:p w14:paraId="00DB771A" w14:textId="2DF013D2" w:rsidR="002A0CE1" w:rsidRPr="00EA0BE7" w:rsidRDefault="003E7F77" w:rsidP="0092709E">
      <w:pPr>
        <w:numPr>
          <w:ilvl w:val="0"/>
          <w:numId w:val="5"/>
        </w:numPr>
        <w:ind w:left="0" w:firstLine="709"/>
        <w:contextualSpacing/>
        <w:jc w:val="both"/>
        <w:rPr>
          <w:szCs w:val="24"/>
        </w:rPr>
      </w:pPr>
      <w:proofErr w:type="spellStart"/>
      <w:r w:rsidRPr="00EA0BE7">
        <w:rPr>
          <w:szCs w:val="24"/>
        </w:rPr>
        <w:lastRenderedPageBreak/>
        <w:t>Ешиев</w:t>
      </w:r>
      <w:proofErr w:type="spellEnd"/>
      <w:r w:rsidRPr="00EA0BE7">
        <w:rPr>
          <w:szCs w:val="24"/>
        </w:rPr>
        <w:t xml:space="preserve"> А.М., </w:t>
      </w:r>
      <w:proofErr w:type="spellStart"/>
      <w:r w:rsidRPr="00EA0BE7">
        <w:rPr>
          <w:szCs w:val="24"/>
        </w:rPr>
        <w:t>Эшматов</w:t>
      </w:r>
      <w:proofErr w:type="spellEnd"/>
      <w:r w:rsidRPr="00EA0BE7">
        <w:rPr>
          <w:szCs w:val="24"/>
        </w:rPr>
        <w:t xml:space="preserve"> А.А., </w:t>
      </w:r>
      <w:proofErr w:type="spellStart"/>
      <w:r w:rsidRPr="00EA0BE7">
        <w:rPr>
          <w:szCs w:val="24"/>
        </w:rPr>
        <w:t>Сабиров</w:t>
      </w:r>
      <w:proofErr w:type="spellEnd"/>
      <w:r w:rsidRPr="00EA0BE7">
        <w:rPr>
          <w:szCs w:val="24"/>
        </w:rPr>
        <w:t xml:space="preserve"> С.А. Зависимость тактики лечения травматических повреждений челюстно-лицевой области от характера травмы // Журнал экспериментальной, клинической и профилактической медицины. 2022. Т. 104. №1. С. 39-45.</w:t>
      </w:r>
      <w:r w:rsidR="002A0CE1" w:rsidRPr="00EA0BE7">
        <w:rPr>
          <w:szCs w:val="24"/>
        </w:rPr>
        <w:t xml:space="preserve"> </w:t>
      </w:r>
    </w:p>
    <w:p w14:paraId="7E74C6CE" w14:textId="15A794BD" w:rsidR="002A0CE1" w:rsidRPr="00EA0BE7" w:rsidRDefault="00522F60" w:rsidP="0092709E">
      <w:pPr>
        <w:numPr>
          <w:ilvl w:val="0"/>
          <w:numId w:val="5"/>
        </w:numPr>
        <w:ind w:left="0" w:firstLine="709"/>
        <w:contextualSpacing/>
        <w:jc w:val="both"/>
        <w:rPr>
          <w:szCs w:val="24"/>
        </w:rPr>
      </w:pPr>
      <w:r w:rsidRPr="00EA0BE7">
        <w:rPr>
          <w:szCs w:val="24"/>
        </w:rPr>
        <w:t>Архипова А.Е., Носова Е.С., Маврина Я.О. и др. Неогнестрельные переломы нижней челюсти // Проблемы научной мысли. 2023. Т. 12. №5. С. 90-94.</w:t>
      </w:r>
    </w:p>
    <w:p w14:paraId="60FBCD0A" w14:textId="66A4E99B" w:rsidR="002A0CE1" w:rsidRPr="00D77DFA" w:rsidRDefault="002A0CE1" w:rsidP="0092709E">
      <w:pPr>
        <w:numPr>
          <w:ilvl w:val="0"/>
          <w:numId w:val="5"/>
        </w:numPr>
        <w:ind w:left="0" w:firstLine="709"/>
        <w:contextualSpacing/>
        <w:jc w:val="both"/>
        <w:rPr>
          <w:szCs w:val="24"/>
        </w:rPr>
      </w:pPr>
      <w:r w:rsidRPr="00EA0BE7">
        <w:rPr>
          <w:szCs w:val="24"/>
        </w:rPr>
        <w:t>Пудов</w:t>
      </w:r>
      <w:r w:rsidR="00202123" w:rsidRPr="00EA0BE7">
        <w:rPr>
          <w:szCs w:val="24"/>
        </w:rPr>
        <w:t>,</w:t>
      </w:r>
      <w:r w:rsidRPr="00EA0BE7">
        <w:rPr>
          <w:szCs w:val="24"/>
        </w:rPr>
        <w:t xml:space="preserve"> А.Н. Распространенность и клиническое значение</w:t>
      </w:r>
      <w:r w:rsidRPr="00D77DFA">
        <w:rPr>
          <w:szCs w:val="24"/>
        </w:rPr>
        <w:t xml:space="preserve"> хронической алкогольной интоксикации при острой травме нижней челюсти // Вестник новых медицинских технологий. Электронное издание. 2016. № 3. С. 94-99. </w:t>
      </w:r>
      <w:r w:rsidR="00D90DFF">
        <w:rPr>
          <w:szCs w:val="24"/>
        </w:rPr>
        <w:t>– Текст</w:t>
      </w:r>
      <w:r w:rsidR="009F6098" w:rsidRPr="00D77DFA">
        <w:rPr>
          <w:szCs w:val="24"/>
        </w:rPr>
        <w:t>: электронный. –</w:t>
      </w:r>
      <w:r w:rsidRPr="00D77DFA">
        <w:rPr>
          <w:szCs w:val="24"/>
        </w:rPr>
        <w:t xml:space="preserve"> URL: https://www.elibrary.ru/download/elibrary_26674089_61484353.pdf (дата обращения 19.02.2020).</w:t>
      </w:r>
    </w:p>
    <w:p w14:paraId="36F5D5EB" w14:textId="77777777" w:rsidR="002A0CE1" w:rsidRPr="00D77DFA" w:rsidRDefault="002A0CE1" w:rsidP="0092709E">
      <w:pPr>
        <w:numPr>
          <w:ilvl w:val="0"/>
          <w:numId w:val="5"/>
        </w:numPr>
        <w:ind w:left="0" w:firstLine="709"/>
        <w:contextualSpacing/>
        <w:jc w:val="both"/>
        <w:rPr>
          <w:szCs w:val="24"/>
        </w:rPr>
      </w:pPr>
      <w:r w:rsidRPr="00D77DFA">
        <w:rPr>
          <w:szCs w:val="24"/>
        </w:rPr>
        <w:t>Робустова</w:t>
      </w:r>
      <w:r w:rsidR="00202123" w:rsidRPr="00D77DFA">
        <w:rPr>
          <w:szCs w:val="24"/>
        </w:rPr>
        <w:t>,</w:t>
      </w:r>
      <w:r w:rsidRPr="00D77DFA">
        <w:rPr>
          <w:szCs w:val="24"/>
        </w:rPr>
        <w:t xml:space="preserve"> Т.Г. Хирургическая стоматология, 3-е изд. М.: Медицина, 2003. –  504 с.</w:t>
      </w:r>
    </w:p>
    <w:p w14:paraId="101C77AF" w14:textId="052C245D" w:rsidR="002A0CE1" w:rsidRPr="00D77DFA" w:rsidRDefault="002A0CE1" w:rsidP="0092709E">
      <w:pPr>
        <w:numPr>
          <w:ilvl w:val="0"/>
          <w:numId w:val="5"/>
        </w:numPr>
        <w:ind w:left="0" w:firstLine="709"/>
        <w:contextualSpacing/>
        <w:jc w:val="both"/>
        <w:rPr>
          <w:szCs w:val="24"/>
        </w:rPr>
      </w:pPr>
      <w:r w:rsidRPr="00D77DFA">
        <w:rPr>
          <w:szCs w:val="24"/>
        </w:rPr>
        <w:t>Малышев В.А., Кабако</w:t>
      </w:r>
      <w:r w:rsidR="00D90DFF">
        <w:rPr>
          <w:szCs w:val="24"/>
        </w:rPr>
        <w:t>в Б.Д. Переломы челюстей. СПб.,</w:t>
      </w:r>
      <w:r w:rsidRPr="00D77DFA">
        <w:rPr>
          <w:szCs w:val="24"/>
        </w:rPr>
        <w:t xml:space="preserve"> 2005. 224 с.</w:t>
      </w:r>
    </w:p>
    <w:p w14:paraId="2F2829D9" w14:textId="77777777" w:rsidR="002A0CE1" w:rsidRPr="00D77DFA" w:rsidRDefault="002A0CE1" w:rsidP="0092709E">
      <w:pPr>
        <w:numPr>
          <w:ilvl w:val="0"/>
          <w:numId w:val="5"/>
        </w:numPr>
        <w:ind w:left="0" w:firstLine="709"/>
        <w:contextualSpacing/>
        <w:jc w:val="both"/>
        <w:rPr>
          <w:szCs w:val="24"/>
        </w:rPr>
      </w:pPr>
      <w:r w:rsidRPr="00D77DFA">
        <w:rPr>
          <w:szCs w:val="24"/>
        </w:rPr>
        <w:t>Набоков</w:t>
      </w:r>
      <w:r w:rsidR="00202123" w:rsidRPr="00D77DFA">
        <w:rPr>
          <w:szCs w:val="24"/>
        </w:rPr>
        <w:t>,</w:t>
      </w:r>
      <w:r w:rsidRPr="00D77DFA">
        <w:rPr>
          <w:szCs w:val="24"/>
        </w:rPr>
        <w:t xml:space="preserve"> А.Ю. Современный остеосинтез. М.: Медицинское ин</w:t>
      </w:r>
      <w:r w:rsidR="00202123" w:rsidRPr="00D77DFA">
        <w:rPr>
          <w:szCs w:val="24"/>
        </w:rPr>
        <w:t xml:space="preserve">формационное агентство, 2007. </w:t>
      </w:r>
      <w:r w:rsidRPr="00D77DFA">
        <w:rPr>
          <w:szCs w:val="24"/>
        </w:rPr>
        <w:t>400 с.</w:t>
      </w:r>
    </w:p>
    <w:p w14:paraId="32DA494B" w14:textId="77777777" w:rsidR="002A0CE1" w:rsidRPr="00D77DFA" w:rsidRDefault="002A0CE1" w:rsidP="0092709E">
      <w:pPr>
        <w:numPr>
          <w:ilvl w:val="0"/>
          <w:numId w:val="5"/>
        </w:numPr>
        <w:ind w:left="0" w:firstLine="709"/>
        <w:contextualSpacing/>
        <w:jc w:val="both"/>
        <w:rPr>
          <w:szCs w:val="24"/>
        </w:rPr>
      </w:pPr>
      <w:r w:rsidRPr="00D77DFA">
        <w:rPr>
          <w:szCs w:val="24"/>
        </w:rPr>
        <w:t>Тимофеев А.А. Руководство по челюстно-лицевой хирургии и стоматологии. К</w:t>
      </w:r>
      <w:r w:rsidR="00202123" w:rsidRPr="00D77DFA">
        <w:rPr>
          <w:szCs w:val="24"/>
        </w:rPr>
        <w:t xml:space="preserve">иев: </w:t>
      </w:r>
      <w:proofErr w:type="spellStart"/>
      <w:r w:rsidR="00202123" w:rsidRPr="00D77DFA">
        <w:rPr>
          <w:szCs w:val="24"/>
        </w:rPr>
        <w:t>Червона</w:t>
      </w:r>
      <w:proofErr w:type="spellEnd"/>
      <w:r w:rsidR="00202123" w:rsidRPr="00D77DFA">
        <w:rPr>
          <w:szCs w:val="24"/>
        </w:rPr>
        <w:t xml:space="preserve"> Рута-Туре, 2002. </w:t>
      </w:r>
      <w:r w:rsidRPr="00D77DFA">
        <w:rPr>
          <w:szCs w:val="24"/>
        </w:rPr>
        <w:t xml:space="preserve">1024 с.  </w:t>
      </w:r>
    </w:p>
    <w:p w14:paraId="7B3A8574" w14:textId="77777777" w:rsidR="002A0CE1" w:rsidRPr="00D77DFA" w:rsidRDefault="002A0CE1" w:rsidP="0092709E">
      <w:pPr>
        <w:numPr>
          <w:ilvl w:val="0"/>
          <w:numId w:val="5"/>
        </w:numPr>
        <w:ind w:left="0" w:firstLine="709"/>
        <w:contextualSpacing/>
        <w:jc w:val="both"/>
        <w:rPr>
          <w:szCs w:val="24"/>
        </w:rPr>
      </w:pPr>
      <w:proofErr w:type="spellStart"/>
      <w:r w:rsidRPr="00D77DFA">
        <w:rPr>
          <w:szCs w:val="24"/>
        </w:rPr>
        <w:t>Бахтеева</w:t>
      </w:r>
      <w:proofErr w:type="spellEnd"/>
      <w:r w:rsidRPr="00D77DFA">
        <w:rPr>
          <w:szCs w:val="24"/>
        </w:rPr>
        <w:t xml:space="preserve">, Г. Р. Особенности течения и лечения переломов нижней челюсти, сопровождающихся повреждением третьей ветви тройничного нерва: </w:t>
      </w:r>
      <w:proofErr w:type="spellStart"/>
      <w:r w:rsidRPr="00D77DFA">
        <w:rPr>
          <w:szCs w:val="24"/>
        </w:rPr>
        <w:t>автореф</w:t>
      </w:r>
      <w:proofErr w:type="spellEnd"/>
      <w:r w:rsidRPr="00D77DFA">
        <w:rPr>
          <w:szCs w:val="24"/>
        </w:rPr>
        <w:t xml:space="preserve">. </w:t>
      </w:r>
      <w:proofErr w:type="spellStart"/>
      <w:r w:rsidRPr="00D77DFA">
        <w:rPr>
          <w:szCs w:val="24"/>
        </w:rPr>
        <w:t>дис</w:t>
      </w:r>
      <w:proofErr w:type="spellEnd"/>
      <w:r w:rsidRPr="00D77DFA">
        <w:rPr>
          <w:szCs w:val="24"/>
        </w:rPr>
        <w:t>. ... канд. мед. наук / ГОУ ВПО "</w:t>
      </w:r>
      <w:proofErr w:type="spellStart"/>
      <w:proofErr w:type="gramStart"/>
      <w:r w:rsidRPr="00D77DFA">
        <w:rPr>
          <w:szCs w:val="24"/>
        </w:rPr>
        <w:t>Сарат.гос.мед</w:t>
      </w:r>
      <w:proofErr w:type="gramEnd"/>
      <w:r w:rsidRPr="00D77DFA">
        <w:rPr>
          <w:szCs w:val="24"/>
        </w:rPr>
        <w:t>.ун</w:t>
      </w:r>
      <w:proofErr w:type="spellEnd"/>
      <w:r w:rsidRPr="00D77DFA">
        <w:rPr>
          <w:szCs w:val="24"/>
        </w:rPr>
        <w:t>-т им. В.И. Разумовског</w:t>
      </w:r>
      <w:r w:rsidR="00202123" w:rsidRPr="00D77DFA">
        <w:rPr>
          <w:szCs w:val="24"/>
        </w:rPr>
        <w:t xml:space="preserve">о </w:t>
      </w:r>
      <w:proofErr w:type="spellStart"/>
      <w:r w:rsidR="00202123" w:rsidRPr="00D77DFA">
        <w:rPr>
          <w:szCs w:val="24"/>
        </w:rPr>
        <w:t>Росздрава</w:t>
      </w:r>
      <w:proofErr w:type="spellEnd"/>
      <w:r w:rsidR="00202123" w:rsidRPr="00D77DFA">
        <w:rPr>
          <w:szCs w:val="24"/>
        </w:rPr>
        <w:t>". Волгоград, 2010.</w:t>
      </w:r>
      <w:r w:rsidRPr="00D77DFA">
        <w:rPr>
          <w:szCs w:val="24"/>
        </w:rPr>
        <w:t xml:space="preserve"> 22 с.</w:t>
      </w:r>
    </w:p>
    <w:p w14:paraId="0F1EB0B9" w14:textId="77777777" w:rsidR="002A0CE1" w:rsidRPr="00D77DFA" w:rsidRDefault="002A0CE1" w:rsidP="0092709E">
      <w:pPr>
        <w:numPr>
          <w:ilvl w:val="0"/>
          <w:numId w:val="5"/>
        </w:numPr>
        <w:ind w:left="0" w:firstLine="709"/>
        <w:contextualSpacing/>
        <w:jc w:val="both"/>
        <w:rPr>
          <w:szCs w:val="24"/>
        </w:rPr>
      </w:pPr>
      <w:r w:rsidRPr="00D77DFA">
        <w:rPr>
          <w:szCs w:val="24"/>
        </w:rPr>
        <w:t>Тимофеев</w:t>
      </w:r>
      <w:r w:rsidR="00202123" w:rsidRPr="00D77DFA">
        <w:rPr>
          <w:szCs w:val="24"/>
        </w:rPr>
        <w:t>,</w:t>
      </w:r>
      <w:r w:rsidRPr="00D77DFA">
        <w:rPr>
          <w:szCs w:val="24"/>
        </w:rPr>
        <w:t xml:space="preserve"> А.А. Основы челюстно-лицевой хирургии: учебное пособие. – М.: Медицинское ин</w:t>
      </w:r>
      <w:r w:rsidR="00202123" w:rsidRPr="00D77DFA">
        <w:rPr>
          <w:szCs w:val="24"/>
        </w:rPr>
        <w:t xml:space="preserve">формационное агентство, 2007. </w:t>
      </w:r>
      <w:r w:rsidRPr="00D77DFA">
        <w:rPr>
          <w:szCs w:val="24"/>
        </w:rPr>
        <w:t>696 с.</w:t>
      </w:r>
    </w:p>
    <w:p w14:paraId="276E6D2B" w14:textId="3C194F89" w:rsidR="002A0CE1" w:rsidRPr="00D77DFA" w:rsidRDefault="002A0CE1" w:rsidP="0092709E">
      <w:pPr>
        <w:numPr>
          <w:ilvl w:val="0"/>
          <w:numId w:val="5"/>
        </w:numPr>
        <w:ind w:left="0" w:firstLine="709"/>
        <w:contextualSpacing/>
        <w:jc w:val="both"/>
        <w:rPr>
          <w:szCs w:val="24"/>
        </w:rPr>
      </w:pPr>
      <w:r w:rsidRPr="00D77DFA">
        <w:rPr>
          <w:szCs w:val="24"/>
          <w:lang w:val="en-US"/>
        </w:rPr>
        <w:t xml:space="preserve">  </w:t>
      </w:r>
      <w:proofErr w:type="spellStart"/>
      <w:r w:rsidRPr="00D77DFA">
        <w:rPr>
          <w:szCs w:val="24"/>
          <w:lang w:val="en-US"/>
        </w:rPr>
        <w:t>Roig</w:t>
      </w:r>
      <w:proofErr w:type="spellEnd"/>
      <w:r w:rsidRPr="00D77DFA">
        <w:rPr>
          <w:szCs w:val="24"/>
          <w:lang w:val="en-US"/>
        </w:rPr>
        <w:t xml:space="preserve"> T</w:t>
      </w:r>
      <w:r w:rsidR="00D90DFF" w:rsidRPr="00D90DFF">
        <w:rPr>
          <w:szCs w:val="24"/>
          <w:lang w:val="en-US"/>
        </w:rPr>
        <w:t>.</w:t>
      </w:r>
      <w:r w:rsidRPr="00D77DFA">
        <w:rPr>
          <w:szCs w:val="24"/>
          <w:lang w:val="en-US"/>
        </w:rPr>
        <w:t>P</w:t>
      </w:r>
      <w:r w:rsidR="00D90DFF" w:rsidRPr="00D90DFF">
        <w:rPr>
          <w:szCs w:val="24"/>
          <w:lang w:val="en-US"/>
        </w:rPr>
        <w:t>.</w:t>
      </w:r>
      <w:r w:rsidRPr="00D77DFA">
        <w:rPr>
          <w:szCs w:val="24"/>
          <w:lang w:val="en-US"/>
        </w:rPr>
        <w:t>, Molina M</w:t>
      </w:r>
      <w:r w:rsidR="00D90DFF" w:rsidRPr="00D90DFF">
        <w:rPr>
          <w:szCs w:val="24"/>
          <w:lang w:val="en-US"/>
        </w:rPr>
        <w:t>.</w:t>
      </w:r>
      <w:r w:rsidRPr="00D77DFA">
        <w:rPr>
          <w:szCs w:val="24"/>
          <w:lang w:val="en-US"/>
        </w:rPr>
        <w:t>P</w:t>
      </w:r>
      <w:r w:rsidR="00D90DFF" w:rsidRPr="00D90DFF">
        <w:rPr>
          <w:szCs w:val="24"/>
          <w:lang w:val="en-US"/>
        </w:rPr>
        <w:t>.</w:t>
      </w:r>
      <w:r w:rsidRPr="00D77DFA">
        <w:rPr>
          <w:szCs w:val="24"/>
          <w:lang w:val="en-US"/>
        </w:rPr>
        <w:t>, González A</w:t>
      </w:r>
      <w:r w:rsidR="00D90DFF" w:rsidRPr="00D90DFF">
        <w:rPr>
          <w:szCs w:val="24"/>
          <w:lang w:val="en-US"/>
        </w:rPr>
        <w:t>.</w:t>
      </w:r>
      <w:r w:rsidRPr="00D77DFA">
        <w:rPr>
          <w:szCs w:val="24"/>
          <w:lang w:val="en-US"/>
        </w:rPr>
        <w:t>G</w:t>
      </w:r>
      <w:r w:rsidR="00D90DFF" w:rsidRPr="00D90DFF">
        <w:rPr>
          <w:szCs w:val="24"/>
          <w:lang w:val="en-US"/>
        </w:rPr>
        <w:t>.</w:t>
      </w:r>
      <w:r w:rsidRPr="00D77DFA">
        <w:rPr>
          <w:szCs w:val="24"/>
          <w:lang w:val="en-US"/>
        </w:rPr>
        <w:t xml:space="preserve">-R. </w:t>
      </w:r>
      <w:proofErr w:type="spellStart"/>
      <w:r w:rsidRPr="00D77DFA">
        <w:rPr>
          <w:szCs w:val="24"/>
          <w:lang w:val="en-US"/>
        </w:rPr>
        <w:t>Fracturas</w:t>
      </w:r>
      <w:proofErr w:type="spellEnd"/>
      <w:r w:rsidRPr="00D77DFA">
        <w:rPr>
          <w:szCs w:val="24"/>
          <w:lang w:val="en-US"/>
        </w:rPr>
        <w:t xml:space="preserve"> </w:t>
      </w:r>
      <w:proofErr w:type="spellStart"/>
      <w:r w:rsidRPr="00D77DFA">
        <w:rPr>
          <w:szCs w:val="24"/>
          <w:lang w:val="en-US"/>
        </w:rPr>
        <w:t>mandibulares</w:t>
      </w:r>
      <w:proofErr w:type="spellEnd"/>
      <w:r w:rsidRPr="00D77DFA">
        <w:rPr>
          <w:szCs w:val="24"/>
          <w:lang w:val="en-US"/>
        </w:rPr>
        <w:t xml:space="preserve">. </w:t>
      </w:r>
      <w:proofErr w:type="spellStart"/>
      <w:r w:rsidRPr="00D77DFA">
        <w:rPr>
          <w:szCs w:val="24"/>
          <w:lang w:val="en-US"/>
        </w:rPr>
        <w:t>Protocolos</w:t>
      </w:r>
      <w:proofErr w:type="spellEnd"/>
      <w:r w:rsidRPr="00D77DFA">
        <w:rPr>
          <w:szCs w:val="24"/>
          <w:lang w:val="en-US"/>
        </w:rPr>
        <w:t xml:space="preserve"> </w:t>
      </w:r>
      <w:proofErr w:type="spellStart"/>
      <w:r w:rsidRPr="00D77DFA">
        <w:rPr>
          <w:szCs w:val="24"/>
          <w:lang w:val="en-US"/>
        </w:rPr>
        <w:t>clínicos</w:t>
      </w:r>
      <w:proofErr w:type="spellEnd"/>
      <w:r w:rsidRPr="00D77DFA">
        <w:rPr>
          <w:szCs w:val="24"/>
          <w:lang w:val="en-US"/>
        </w:rPr>
        <w:t xml:space="preserve"> de la Sociedad Española de </w:t>
      </w:r>
      <w:proofErr w:type="spellStart"/>
      <w:r w:rsidRPr="00D77DFA">
        <w:rPr>
          <w:szCs w:val="24"/>
          <w:lang w:val="en-US"/>
        </w:rPr>
        <w:t>Cirugía</w:t>
      </w:r>
      <w:proofErr w:type="spellEnd"/>
      <w:r w:rsidRPr="00D77DFA">
        <w:rPr>
          <w:szCs w:val="24"/>
          <w:lang w:val="en-US"/>
        </w:rPr>
        <w:t xml:space="preserve"> Oral y </w:t>
      </w:r>
      <w:proofErr w:type="spellStart"/>
      <w:r w:rsidRPr="00D77DFA">
        <w:rPr>
          <w:szCs w:val="24"/>
          <w:lang w:val="en-US"/>
        </w:rPr>
        <w:t>Maxilofacial</w:t>
      </w:r>
      <w:proofErr w:type="spellEnd"/>
      <w:r w:rsidRPr="00D77DFA">
        <w:rPr>
          <w:szCs w:val="24"/>
          <w:lang w:val="en-US"/>
        </w:rPr>
        <w:t xml:space="preserve">. 2014/01. </w:t>
      </w:r>
      <w:proofErr w:type="spellStart"/>
      <w:r w:rsidRPr="00D77DFA">
        <w:rPr>
          <w:szCs w:val="24"/>
          <w:lang w:val="en-US"/>
        </w:rPr>
        <w:t>Capitulo</w:t>
      </w:r>
      <w:proofErr w:type="spellEnd"/>
      <w:r w:rsidRPr="00D77DFA">
        <w:rPr>
          <w:szCs w:val="24"/>
          <w:lang w:val="en-US"/>
        </w:rPr>
        <w:t xml:space="preserve"> 12. </w:t>
      </w:r>
      <w:r w:rsidRPr="00D77DFA">
        <w:rPr>
          <w:szCs w:val="24"/>
        </w:rPr>
        <w:t>P. 181-189.</w:t>
      </w:r>
    </w:p>
    <w:p w14:paraId="525EDACB" w14:textId="77777777" w:rsidR="002A0CE1" w:rsidRPr="00D77DFA" w:rsidRDefault="002A0CE1" w:rsidP="0092709E">
      <w:pPr>
        <w:numPr>
          <w:ilvl w:val="0"/>
          <w:numId w:val="5"/>
        </w:numPr>
        <w:ind w:left="0" w:firstLine="709"/>
        <w:contextualSpacing/>
        <w:jc w:val="both"/>
        <w:rPr>
          <w:szCs w:val="24"/>
        </w:rPr>
      </w:pPr>
      <w:proofErr w:type="spellStart"/>
      <w:r w:rsidRPr="00D77DFA">
        <w:rPr>
          <w:szCs w:val="24"/>
        </w:rPr>
        <w:t>Новосядлая</w:t>
      </w:r>
      <w:proofErr w:type="spellEnd"/>
      <w:r w:rsidRPr="00D77DFA">
        <w:rPr>
          <w:szCs w:val="24"/>
        </w:rPr>
        <w:t xml:space="preserve"> Н.В., </w:t>
      </w:r>
      <w:proofErr w:type="spellStart"/>
      <w:r w:rsidRPr="00D77DFA">
        <w:rPr>
          <w:szCs w:val="24"/>
        </w:rPr>
        <w:t>Беловолова</w:t>
      </w:r>
      <w:proofErr w:type="spellEnd"/>
      <w:r w:rsidRPr="00D77DFA">
        <w:rPr>
          <w:szCs w:val="24"/>
        </w:rPr>
        <w:t xml:space="preserve"> Р.А., Новгородский С.В., Новгородский В.Е. Диагностические и прогностические клинико-иммунологические критерии характера течения посттравматического периода у лиц с открытыми переломами нижней челю</w:t>
      </w:r>
      <w:r w:rsidR="00202123" w:rsidRPr="00D77DFA">
        <w:rPr>
          <w:szCs w:val="24"/>
        </w:rPr>
        <w:t xml:space="preserve">сти // Стоматология, 2003.  № 3. </w:t>
      </w:r>
      <w:r w:rsidRPr="00D77DFA">
        <w:rPr>
          <w:szCs w:val="24"/>
        </w:rPr>
        <w:t>С. 15-19.</w:t>
      </w:r>
    </w:p>
    <w:p w14:paraId="1BFC8539" w14:textId="38A90FB1" w:rsidR="002A0CE1" w:rsidRPr="00D77DFA" w:rsidRDefault="002A0CE1" w:rsidP="0092709E">
      <w:pPr>
        <w:numPr>
          <w:ilvl w:val="0"/>
          <w:numId w:val="5"/>
        </w:numPr>
        <w:ind w:left="0" w:firstLine="709"/>
        <w:contextualSpacing/>
        <w:jc w:val="both"/>
        <w:rPr>
          <w:szCs w:val="24"/>
        </w:rPr>
      </w:pPr>
      <w:r w:rsidRPr="00D77DFA">
        <w:rPr>
          <w:szCs w:val="24"/>
        </w:rPr>
        <w:t>Совершенствование оказания медицинской помощи больным с переломами нижней челюсти на всех этапах реаб</w:t>
      </w:r>
      <w:r w:rsidR="00D90DFF">
        <w:rPr>
          <w:szCs w:val="24"/>
        </w:rPr>
        <w:t>илитации / И.</w:t>
      </w:r>
      <w:r w:rsidRPr="00D77DFA">
        <w:rPr>
          <w:szCs w:val="24"/>
        </w:rPr>
        <w:t>М. Байриков [и др.] // Управление качеством медицинской помощи. 2017. №</w:t>
      </w:r>
      <w:r w:rsidR="00202123" w:rsidRPr="00D77DFA">
        <w:rPr>
          <w:szCs w:val="24"/>
        </w:rPr>
        <w:t xml:space="preserve"> </w:t>
      </w:r>
      <w:r w:rsidRPr="00D77DFA">
        <w:rPr>
          <w:szCs w:val="24"/>
        </w:rPr>
        <w:t>1-2. С. 59-65.</w:t>
      </w:r>
    </w:p>
    <w:p w14:paraId="418FAFA0" w14:textId="77777777" w:rsidR="002A0CE1" w:rsidRPr="00D77DFA" w:rsidRDefault="002A0CE1" w:rsidP="0092709E">
      <w:pPr>
        <w:numPr>
          <w:ilvl w:val="0"/>
          <w:numId w:val="5"/>
        </w:numPr>
        <w:ind w:left="0" w:firstLine="709"/>
        <w:contextualSpacing/>
        <w:jc w:val="both"/>
        <w:rPr>
          <w:szCs w:val="24"/>
        </w:rPr>
      </w:pPr>
      <w:proofErr w:type="spellStart"/>
      <w:r w:rsidRPr="00D77DFA">
        <w:rPr>
          <w:szCs w:val="24"/>
        </w:rPr>
        <w:t>Чжан</w:t>
      </w:r>
      <w:proofErr w:type="spellEnd"/>
      <w:r w:rsidRPr="00D77DFA">
        <w:rPr>
          <w:szCs w:val="24"/>
        </w:rPr>
        <w:t xml:space="preserve"> Ш., Петрук П.С., Медведев Ю.А. Переломы нижней челюсти в области тела и угла: принципы хирургического лечения. Часть II // Российский стоматологический журнал. 2017. Т. 21. № 4. С. 203-207. </w:t>
      </w:r>
    </w:p>
    <w:p w14:paraId="405177C0" w14:textId="77777777" w:rsidR="002A0CE1" w:rsidRPr="00D77DFA" w:rsidRDefault="002A0CE1" w:rsidP="0092709E">
      <w:pPr>
        <w:numPr>
          <w:ilvl w:val="0"/>
          <w:numId w:val="5"/>
        </w:numPr>
        <w:ind w:left="0" w:firstLine="709"/>
        <w:contextualSpacing/>
        <w:jc w:val="both"/>
        <w:rPr>
          <w:szCs w:val="24"/>
        </w:rPr>
      </w:pPr>
      <w:r w:rsidRPr="00D77DFA">
        <w:rPr>
          <w:szCs w:val="24"/>
        </w:rPr>
        <w:lastRenderedPageBreak/>
        <w:t xml:space="preserve"> </w:t>
      </w:r>
      <w:proofErr w:type="spellStart"/>
      <w:r w:rsidRPr="00D77DFA">
        <w:rPr>
          <w:szCs w:val="24"/>
        </w:rPr>
        <w:t>Флейшер</w:t>
      </w:r>
      <w:proofErr w:type="spellEnd"/>
      <w:r w:rsidRPr="00D77DFA">
        <w:rPr>
          <w:szCs w:val="24"/>
        </w:rPr>
        <w:t xml:space="preserve"> Г.М. Особенности клинической картины переломов нижней челюсти // Символ науки. 2016. Т. 14, № 2-3. С. 178-182</w:t>
      </w:r>
      <w:r w:rsidR="00202123" w:rsidRPr="00D77DFA">
        <w:rPr>
          <w:szCs w:val="24"/>
        </w:rPr>
        <w:t>.</w:t>
      </w:r>
    </w:p>
    <w:p w14:paraId="106BC670" w14:textId="77777777" w:rsidR="002A0CE1" w:rsidRPr="00D77DFA" w:rsidRDefault="002A0CE1" w:rsidP="0092709E">
      <w:pPr>
        <w:numPr>
          <w:ilvl w:val="0"/>
          <w:numId w:val="5"/>
        </w:numPr>
        <w:ind w:left="0" w:firstLine="709"/>
        <w:contextualSpacing/>
        <w:jc w:val="both"/>
        <w:rPr>
          <w:szCs w:val="24"/>
        </w:rPr>
      </w:pPr>
      <w:r w:rsidRPr="00D77DFA">
        <w:rPr>
          <w:szCs w:val="24"/>
        </w:rPr>
        <w:t xml:space="preserve">Васильев А.Ю., Воробьев Ю.И., Серов Н.С. и др. Лучевая диагностика в стоматологии: учеб. пособие. М.: ГЭОТАР-Медиа, 2008. 176 с. </w:t>
      </w:r>
    </w:p>
    <w:p w14:paraId="11A86752" w14:textId="7E575FC3" w:rsidR="002A0CE1" w:rsidRPr="00D77DFA" w:rsidRDefault="002A0CE1" w:rsidP="0092709E">
      <w:pPr>
        <w:numPr>
          <w:ilvl w:val="0"/>
          <w:numId w:val="5"/>
        </w:numPr>
        <w:ind w:left="0" w:firstLine="709"/>
        <w:contextualSpacing/>
        <w:jc w:val="both"/>
        <w:rPr>
          <w:szCs w:val="24"/>
        </w:rPr>
      </w:pPr>
      <w:r w:rsidRPr="00D77DFA">
        <w:rPr>
          <w:szCs w:val="24"/>
        </w:rPr>
        <w:t>Васильев, А.Ю. Лучевая диагностика повре</w:t>
      </w:r>
      <w:r w:rsidR="00D90DFF">
        <w:rPr>
          <w:szCs w:val="24"/>
        </w:rPr>
        <w:t>ждений челюстно-лицевой области</w:t>
      </w:r>
      <w:r w:rsidRPr="00D77DFA">
        <w:rPr>
          <w:szCs w:val="24"/>
        </w:rPr>
        <w:t>: Руководство для врачей / А</w:t>
      </w:r>
      <w:r w:rsidR="00D90DFF">
        <w:rPr>
          <w:szCs w:val="24"/>
        </w:rPr>
        <w:t>. Ю. Васильев, Д. А. Лежнев. М.</w:t>
      </w:r>
      <w:r w:rsidRPr="00D77DFA">
        <w:rPr>
          <w:szCs w:val="24"/>
        </w:rPr>
        <w:t>: ГЭОТАР-Медиа, 2010. 79 с.</w:t>
      </w:r>
    </w:p>
    <w:p w14:paraId="049063D9" w14:textId="77777777" w:rsidR="002A0CE1" w:rsidRPr="00D77DFA" w:rsidRDefault="002A0CE1" w:rsidP="0092709E">
      <w:pPr>
        <w:numPr>
          <w:ilvl w:val="0"/>
          <w:numId w:val="5"/>
        </w:numPr>
        <w:ind w:left="0" w:firstLine="709"/>
        <w:contextualSpacing/>
        <w:jc w:val="both"/>
        <w:rPr>
          <w:szCs w:val="24"/>
        </w:rPr>
      </w:pPr>
      <w:proofErr w:type="spellStart"/>
      <w:r w:rsidRPr="00D77DFA">
        <w:rPr>
          <w:szCs w:val="24"/>
        </w:rPr>
        <w:t>Рабухина</w:t>
      </w:r>
      <w:proofErr w:type="spellEnd"/>
      <w:r w:rsidRPr="00D77DFA">
        <w:rPr>
          <w:szCs w:val="24"/>
        </w:rPr>
        <w:t xml:space="preserve"> Н.А., </w:t>
      </w:r>
      <w:proofErr w:type="spellStart"/>
      <w:r w:rsidRPr="00D77DFA">
        <w:rPr>
          <w:szCs w:val="24"/>
        </w:rPr>
        <w:t>Аржанцев</w:t>
      </w:r>
      <w:proofErr w:type="spellEnd"/>
      <w:r w:rsidRPr="00D77DFA">
        <w:rPr>
          <w:szCs w:val="24"/>
        </w:rPr>
        <w:t xml:space="preserve"> А.П. Рентгенодиагностика в стоматологии. М.: Медицинское информационное агентство, 2003. 452 с.</w:t>
      </w:r>
    </w:p>
    <w:p w14:paraId="32533202" w14:textId="77777777" w:rsidR="002A0CE1" w:rsidRPr="00D77DFA" w:rsidRDefault="002A0CE1" w:rsidP="0092709E">
      <w:pPr>
        <w:numPr>
          <w:ilvl w:val="0"/>
          <w:numId w:val="5"/>
        </w:numPr>
        <w:ind w:left="0" w:firstLine="709"/>
        <w:contextualSpacing/>
        <w:jc w:val="both"/>
        <w:rPr>
          <w:szCs w:val="24"/>
        </w:rPr>
      </w:pPr>
      <w:r w:rsidRPr="00D77DFA">
        <w:rPr>
          <w:szCs w:val="24"/>
        </w:rPr>
        <w:t xml:space="preserve"> </w:t>
      </w:r>
      <w:proofErr w:type="spellStart"/>
      <w:r w:rsidRPr="00D77DFA">
        <w:rPr>
          <w:szCs w:val="24"/>
        </w:rPr>
        <w:t>Аржанцев</w:t>
      </w:r>
      <w:proofErr w:type="spellEnd"/>
      <w:r w:rsidR="00202123" w:rsidRPr="00D77DFA">
        <w:rPr>
          <w:szCs w:val="24"/>
        </w:rPr>
        <w:t>,</w:t>
      </w:r>
      <w:r w:rsidRPr="00D77DFA">
        <w:rPr>
          <w:szCs w:val="24"/>
        </w:rPr>
        <w:t xml:space="preserve"> А.П. Рентгенологические проявления травм нижней зоны лицевого отдела черепа // Стоматология для всех. 2015. № 2. С. 52-56.</w:t>
      </w:r>
    </w:p>
    <w:p w14:paraId="3CB236B7" w14:textId="77777777" w:rsidR="002A0CE1" w:rsidRPr="00D77DFA" w:rsidRDefault="002A0CE1" w:rsidP="0092709E">
      <w:pPr>
        <w:numPr>
          <w:ilvl w:val="0"/>
          <w:numId w:val="5"/>
        </w:numPr>
        <w:ind w:left="0" w:firstLine="709"/>
        <w:contextualSpacing/>
        <w:jc w:val="both"/>
        <w:rPr>
          <w:szCs w:val="24"/>
        </w:rPr>
      </w:pPr>
      <w:proofErr w:type="spellStart"/>
      <w:r w:rsidRPr="00D77DFA">
        <w:rPr>
          <w:szCs w:val="24"/>
        </w:rPr>
        <w:t>Аржанцев</w:t>
      </w:r>
      <w:proofErr w:type="spellEnd"/>
      <w:r w:rsidR="00202123" w:rsidRPr="00D77DFA">
        <w:rPr>
          <w:szCs w:val="24"/>
        </w:rPr>
        <w:t>,</w:t>
      </w:r>
      <w:r w:rsidRPr="00D77DFA">
        <w:rPr>
          <w:szCs w:val="24"/>
        </w:rPr>
        <w:t xml:space="preserve"> А.П. Методики рентгенологического исследования и рентгенодиагностика в стоматологии. М.: Мегаполис, 2015. 260 с.</w:t>
      </w:r>
    </w:p>
    <w:p w14:paraId="1BE9E8F8" w14:textId="77777777" w:rsidR="002A0CE1" w:rsidRPr="00D77DFA" w:rsidRDefault="002A0CE1" w:rsidP="0092709E">
      <w:pPr>
        <w:numPr>
          <w:ilvl w:val="0"/>
          <w:numId w:val="5"/>
        </w:numPr>
        <w:ind w:left="0" w:firstLine="709"/>
        <w:contextualSpacing/>
        <w:jc w:val="both"/>
        <w:rPr>
          <w:szCs w:val="24"/>
        </w:rPr>
      </w:pPr>
      <w:r w:rsidRPr="00D77DFA">
        <w:rPr>
          <w:szCs w:val="24"/>
        </w:rPr>
        <w:t xml:space="preserve">Атлас рентгенологических укладок / М.В. Ростовцев [и др.]. 2-е </w:t>
      </w:r>
      <w:proofErr w:type="spellStart"/>
      <w:r w:rsidRPr="00D77DFA">
        <w:rPr>
          <w:szCs w:val="24"/>
        </w:rPr>
        <w:t>изд</w:t>
      </w:r>
      <w:proofErr w:type="spellEnd"/>
      <w:r w:rsidRPr="00D77DFA">
        <w:rPr>
          <w:szCs w:val="24"/>
        </w:rPr>
        <w:t xml:space="preserve">, </w:t>
      </w:r>
      <w:proofErr w:type="spellStart"/>
      <w:r w:rsidRPr="00D77DFA">
        <w:rPr>
          <w:szCs w:val="24"/>
        </w:rPr>
        <w:t>испр</w:t>
      </w:r>
      <w:proofErr w:type="spellEnd"/>
      <w:proofErr w:type="gramStart"/>
      <w:r w:rsidRPr="00D77DFA">
        <w:rPr>
          <w:szCs w:val="24"/>
        </w:rPr>
        <w:t>.</w:t>
      </w:r>
      <w:proofErr w:type="gramEnd"/>
      <w:r w:rsidRPr="00D77DFA">
        <w:rPr>
          <w:szCs w:val="24"/>
        </w:rPr>
        <w:t xml:space="preserve"> и доп.; под ред. М.В. Ростовцева. М.: ГЕОТАР-Медиа, 2019. 320 с.  </w:t>
      </w:r>
    </w:p>
    <w:p w14:paraId="779B2771" w14:textId="77777777" w:rsidR="002A0CE1" w:rsidRPr="00D77DFA" w:rsidRDefault="002A0CE1" w:rsidP="0092709E">
      <w:pPr>
        <w:numPr>
          <w:ilvl w:val="0"/>
          <w:numId w:val="5"/>
        </w:numPr>
        <w:ind w:left="0" w:firstLine="709"/>
        <w:contextualSpacing/>
        <w:jc w:val="both"/>
        <w:rPr>
          <w:szCs w:val="24"/>
        </w:rPr>
      </w:pPr>
      <w:proofErr w:type="spellStart"/>
      <w:r w:rsidRPr="00D77DFA">
        <w:rPr>
          <w:szCs w:val="24"/>
        </w:rPr>
        <w:t>Митрошенков</w:t>
      </w:r>
      <w:proofErr w:type="spellEnd"/>
      <w:r w:rsidRPr="00D77DFA">
        <w:rPr>
          <w:szCs w:val="24"/>
        </w:rPr>
        <w:t xml:space="preserve"> П.Н. Реконструктивная хирургия тотальных и субтотальных дефектов верхней, средней и нижней зон лицевого скелета: руководство для врачей. СПб.: Синтез Бук, 2010. 416 с.</w:t>
      </w:r>
    </w:p>
    <w:p w14:paraId="1645007B" w14:textId="77777777" w:rsidR="002A0CE1" w:rsidRPr="00D77DFA" w:rsidRDefault="002A0CE1" w:rsidP="0092709E">
      <w:pPr>
        <w:numPr>
          <w:ilvl w:val="0"/>
          <w:numId w:val="5"/>
        </w:numPr>
        <w:ind w:left="0" w:firstLine="709"/>
        <w:contextualSpacing/>
        <w:jc w:val="both"/>
        <w:rPr>
          <w:szCs w:val="24"/>
        </w:rPr>
      </w:pPr>
      <w:proofErr w:type="spellStart"/>
      <w:r w:rsidRPr="00D77DFA">
        <w:rPr>
          <w:szCs w:val="24"/>
        </w:rPr>
        <w:t>Хофер</w:t>
      </w:r>
      <w:proofErr w:type="spellEnd"/>
      <w:r w:rsidR="00202123" w:rsidRPr="00D77DFA">
        <w:rPr>
          <w:szCs w:val="24"/>
        </w:rPr>
        <w:t>,</w:t>
      </w:r>
      <w:r w:rsidRPr="00D77DFA">
        <w:rPr>
          <w:szCs w:val="24"/>
        </w:rPr>
        <w:t xml:space="preserve"> М. Компьютерная томография. Базовое руководство, 2-е издание. М.: Медицинская литература, 2008. 224 с.</w:t>
      </w:r>
    </w:p>
    <w:p w14:paraId="70302DD8" w14:textId="505E9D59" w:rsidR="002A0CE1" w:rsidRPr="00D77DFA" w:rsidRDefault="002A0CE1" w:rsidP="0092709E">
      <w:pPr>
        <w:numPr>
          <w:ilvl w:val="0"/>
          <w:numId w:val="5"/>
        </w:numPr>
        <w:ind w:left="0" w:firstLine="709"/>
        <w:contextualSpacing/>
        <w:jc w:val="both"/>
        <w:rPr>
          <w:szCs w:val="24"/>
        </w:rPr>
      </w:pPr>
      <w:r w:rsidRPr="00D77DFA">
        <w:rPr>
          <w:szCs w:val="24"/>
        </w:rPr>
        <w:t xml:space="preserve">Щетинин В.В., </w:t>
      </w:r>
      <w:proofErr w:type="spellStart"/>
      <w:r w:rsidRPr="00D77DFA">
        <w:rPr>
          <w:szCs w:val="24"/>
        </w:rPr>
        <w:t>Гарафутдинов</w:t>
      </w:r>
      <w:proofErr w:type="spellEnd"/>
      <w:r w:rsidRPr="00D77DFA">
        <w:rPr>
          <w:szCs w:val="24"/>
        </w:rPr>
        <w:t xml:space="preserve"> Д.М., Архаров С.Л. Изучение топографии оптической плотности костной ткани нижней челюсти метод</w:t>
      </w:r>
      <w:r w:rsidR="00D90DFF">
        <w:rPr>
          <w:szCs w:val="24"/>
        </w:rPr>
        <w:t>ом компьютерно-</w:t>
      </w:r>
      <w:proofErr w:type="spellStart"/>
      <w:r w:rsidR="00D90DFF">
        <w:rPr>
          <w:szCs w:val="24"/>
        </w:rPr>
        <w:t>томографической</w:t>
      </w:r>
      <w:proofErr w:type="spellEnd"/>
      <w:r w:rsidR="00D90DFF">
        <w:rPr>
          <w:szCs w:val="24"/>
        </w:rPr>
        <w:t xml:space="preserve"> </w:t>
      </w:r>
      <w:r w:rsidRPr="00D77DFA">
        <w:rPr>
          <w:szCs w:val="24"/>
        </w:rPr>
        <w:t>денситометрии // Диагностика в имплантологии, 2000. № 4. С. 41-45.</w:t>
      </w:r>
    </w:p>
    <w:p w14:paraId="035BBC65" w14:textId="4F5E875C" w:rsidR="002A0CE1" w:rsidRPr="00D77DFA" w:rsidRDefault="002A0CE1" w:rsidP="0092709E">
      <w:pPr>
        <w:numPr>
          <w:ilvl w:val="0"/>
          <w:numId w:val="5"/>
        </w:numPr>
        <w:ind w:left="0" w:firstLine="709"/>
        <w:contextualSpacing/>
        <w:jc w:val="both"/>
        <w:rPr>
          <w:szCs w:val="24"/>
        </w:rPr>
      </w:pPr>
      <w:r w:rsidRPr="00D77DFA">
        <w:rPr>
          <w:szCs w:val="24"/>
        </w:rPr>
        <w:t>Сафаров, С. А. Клинико-функциональное обоснование использования внутрикостных фиксаторов, покрытых композиционными материалами, для остеос</w:t>
      </w:r>
      <w:r w:rsidR="00D90DFF">
        <w:rPr>
          <w:szCs w:val="24"/>
        </w:rPr>
        <w:t>интеза переломов нижней челюсти</w:t>
      </w:r>
      <w:r w:rsidRPr="00D77DFA">
        <w:rPr>
          <w:szCs w:val="24"/>
        </w:rPr>
        <w:t xml:space="preserve">: </w:t>
      </w:r>
      <w:proofErr w:type="spellStart"/>
      <w:r w:rsidRPr="00D77DFA">
        <w:rPr>
          <w:szCs w:val="24"/>
        </w:rPr>
        <w:t>ав</w:t>
      </w:r>
      <w:r w:rsidR="00D90DFF">
        <w:rPr>
          <w:szCs w:val="24"/>
        </w:rPr>
        <w:t>тореф</w:t>
      </w:r>
      <w:proofErr w:type="spellEnd"/>
      <w:r w:rsidR="00D90DFF">
        <w:rPr>
          <w:szCs w:val="24"/>
        </w:rPr>
        <w:t xml:space="preserve">. </w:t>
      </w:r>
      <w:proofErr w:type="spellStart"/>
      <w:r w:rsidR="00D90DFF">
        <w:rPr>
          <w:szCs w:val="24"/>
        </w:rPr>
        <w:t>дис</w:t>
      </w:r>
      <w:proofErr w:type="spellEnd"/>
      <w:r w:rsidR="00D90DFF">
        <w:rPr>
          <w:szCs w:val="24"/>
        </w:rPr>
        <w:t>. ... канд. мед. наук</w:t>
      </w:r>
      <w:r w:rsidRPr="00D77DFA">
        <w:rPr>
          <w:szCs w:val="24"/>
        </w:rPr>
        <w:t>: 14.01.14 / ГБОУ ВПО СамГМУ МЗ РФ. Самара, 2014. 24 с.</w:t>
      </w:r>
    </w:p>
    <w:p w14:paraId="71572B28" w14:textId="77777777" w:rsidR="002A0CE1" w:rsidRPr="00D77DFA" w:rsidRDefault="002A0CE1" w:rsidP="0092709E">
      <w:pPr>
        <w:numPr>
          <w:ilvl w:val="0"/>
          <w:numId w:val="5"/>
        </w:numPr>
        <w:ind w:left="0" w:firstLine="709"/>
        <w:contextualSpacing/>
        <w:jc w:val="both"/>
        <w:rPr>
          <w:szCs w:val="24"/>
        </w:rPr>
      </w:pPr>
      <w:r w:rsidRPr="00D77DFA">
        <w:rPr>
          <w:szCs w:val="24"/>
        </w:rPr>
        <w:t>Савельев</w:t>
      </w:r>
      <w:r w:rsidR="00202123" w:rsidRPr="00D77DFA">
        <w:rPr>
          <w:szCs w:val="24"/>
        </w:rPr>
        <w:t>,</w:t>
      </w:r>
      <w:r w:rsidRPr="00D77DFA">
        <w:rPr>
          <w:szCs w:val="24"/>
        </w:rPr>
        <w:t xml:space="preserve"> А.Л. Методика применения </w:t>
      </w:r>
      <w:proofErr w:type="spellStart"/>
      <w:r w:rsidRPr="00D77DFA">
        <w:rPr>
          <w:szCs w:val="24"/>
        </w:rPr>
        <w:t>реовазографии</w:t>
      </w:r>
      <w:proofErr w:type="spellEnd"/>
      <w:r w:rsidRPr="00D77DFA">
        <w:rPr>
          <w:szCs w:val="24"/>
        </w:rPr>
        <w:t xml:space="preserve"> для оценки послеоперационного состояния больных с переломами нижней челюсти // Актуальные вопросы стоматологии: сборник научных трудов, посвященный 45-летию стоматологического образования в СамГМУ. Самара: ООО «Офорт»; ГБОУ ВПО </w:t>
      </w:r>
      <w:proofErr w:type="spellStart"/>
      <w:r w:rsidRPr="00D77DFA">
        <w:rPr>
          <w:szCs w:val="24"/>
        </w:rPr>
        <w:t>СамГМУ</w:t>
      </w:r>
      <w:proofErr w:type="spellEnd"/>
      <w:r w:rsidRPr="00D77DFA">
        <w:rPr>
          <w:szCs w:val="24"/>
        </w:rPr>
        <w:t xml:space="preserve"> </w:t>
      </w:r>
      <w:proofErr w:type="spellStart"/>
      <w:r w:rsidRPr="00D77DFA">
        <w:rPr>
          <w:szCs w:val="24"/>
        </w:rPr>
        <w:t>Минздравсоцразвития</w:t>
      </w:r>
      <w:proofErr w:type="spellEnd"/>
      <w:r w:rsidRPr="00D77DFA">
        <w:rPr>
          <w:szCs w:val="24"/>
        </w:rPr>
        <w:t xml:space="preserve"> России, 2011. С. 90-91.</w:t>
      </w:r>
    </w:p>
    <w:p w14:paraId="381F8DC6" w14:textId="77777777" w:rsidR="002A0CE1" w:rsidRPr="00D77DFA" w:rsidRDefault="002A0CE1" w:rsidP="0092709E">
      <w:pPr>
        <w:numPr>
          <w:ilvl w:val="0"/>
          <w:numId w:val="5"/>
        </w:numPr>
        <w:ind w:left="0" w:firstLine="709"/>
        <w:contextualSpacing/>
        <w:jc w:val="both"/>
        <w:rPr>
          <w:szCs w:val="24"/>
        </w:rPr>
      </w:pPr>
      <w:proofErr w:type="spellStart"/>
      <w:r w:rsidRPr="00D77DFA">
        <w:rPr>
          <w:szCs w:val="24"/>
        </w:rPr>
        <w:t>Артюшкевич</w:t>
      </w:r>
      <w:proofErr w:type="spellEnd"/>
      <w:r w:rsidR="00202123" w:rsidRPr="00D77DFA">
        <w:rPr>
          <w:szCs w:val="24"/>
        </w:rPr>
        <w:t>,</w:t>
      </w:r>
      <w:r w:rsidRPr="00D77DFA">
        <w:rPr>
          <w:szCs w:val="24"/>
        </w:rPr>
        <w:t xml:space="preserve"> А.С. Динамика регионарного кровообращения и остеогенеза при оперативном лечении переломов нижней челюсти // Современная стоматология, 2015. № 1 (60). С. 69-75.</w:t>
      </w:r>
    </w:p>
    <w:p w14:paraId="2D8EC2AB" w14:textId="3C408D5B" w:rsidR="002A0CE1" w:rsidRPr="00D90DFF" w:rsidRDefault="002A0CE1" w:rsidP="0092709E">
      <w:pPr>
        <w:numPr>
          <w:ilvl w:val="0"/>
          <w:numId w:val="5"/>
        </w:numPr>
        <w:ind w:left="0" w:firstLine="709"/>
        <w:contextualSpacing/>
        <w:jc w:val="both"/>
        <w:rPr>
          <w:szCs w:val="24"/>
        </w:rPr>
      </w:pPr>
      <w:r w:rsidRPr="00D77DFA">
        <w:rPr>
          <w:szCs w:val="24"/>
          <w:lang w:val="sv-FI"/>
        </w:rPr>
        <w:lastRenderedPageBreak/>
        <w:t xml:space="preserve">Alagiakrishnan K., Juby A., Hanley D. </w:t>
      </w:r>
      <w:r w:rsidR="00D90DFF" w:rsidRPr="00432DED">
        <w:rPr>
          <w:szCs w:val="24"/>
          <w:lang w:val="en-US"/>
        </w:rPr>
        <w:t>[</w:t>
      </w:r>
      <w:r w:rsidRPr="00D77DFA">
        <w:rPr>
          <w:szCs w:val="24"/>
          <w:lang w:val="sv-FI"/>
        </w:rPr>
        <w:t>et al.</w:t>
      </w:r>
      <w:r w:rsidR="00D90DFF">
        <w:rPr>
          <w:szCs w:val="24"/>
          <w:lang w:val="sv-FI"/>
        </w:rPr>
        <w:t>]</w:t>
      </w:r>
      <w:r w:rsidRPr="00D77DFA">
        <w:rPr>
          <w:szCs w:val="24"/>
          <w:lang w:val="sv-FI"/>
        </w:rPr>
        <w:t xml:space="preserve"> </w:t>
      </w:r>
      <w:r w:rsidRPr="00D77DFA">
        <w:rPr>
          <w:szCs w:val="24"/>
          <w:lang w:val="en-US"/>
        </w:rPr>
        <w:t>Role</w:t>
      </w:r>
      <w:r w:rsidRPr="00432DED">
        <w:rPr>
          <w:szCs w:val="24"/>
          <w:lang w:val="en-US"/>
        </w:rPr>
        <w:t xml:space="preserve"> </w:t>
      </w:r>
      <w:r w:rsidRPr="00D77DFA">
        <w:rPr>
          <w:szCs w:val="24"/>
          <w:lang w:val="en-US"/>
        </w:rPr>
        <w:t>of</w:t>
      </w:r>
      <w:r w:rsidRPr="00432DED">
        <w:rPr>
          <w:szCs w:val="24"/>
          <w:lang w:val="en-US"/>
        </w:rPr>
        <w:t xml:space="preserve"> </w:t>
      </w:r>
      <w:r w:rsidRPr="00D77DFA">
        <w:rPr>
          <w:szCs w:val="24"/>
          <w:lang w:val="en-US"/>
        </w:rPr>
        <w:t>vascular</w:t>
      </w:r>
      <w:r w:rsidRPr="00432DED">
        <w:rPr>
          <w:szCs w:val="24"/>
          <w:lang w:val="en-US"/>
        </w:rPr>
        <w:t xml:space="preserve"> </w:t>
      </w:r>
      <w:r w:rsidRPr="00D77DFA">
        <w:rPr>
          <w:szCs w:val="24"/>
          <w:lang w:val="en-US"/>
        </w:rPr>
        <w:t>factors</w:t>
      </w:r>
      <w:r w:rsidRPr="00432DED">
        <w:rPr>
          <w:szCs w:val="24"/>
          <w:lang w:val="en-US"/>
        </w:rPr>
        <w:t xml:space="preserve"> </w:t>
      </w:r>
      <w:r w:rsidRPr="00D77DFA">
        <w:rPr>
          <w:szCs w:val="24"/>
          <w:lang w:val="en-US"/>
        </w:rPr>
        <w:t>in</w:t>
      </w:r>
      <w:r w:rsidRPr="00432DED">
        <w:rPr>
          <w:szCs w:val="24"/>
          <w:lang w:val="en-US"/>
        </w:rPr>
        <w:t xml:space="preserve"> </w:t>
      </w:r>
      <w:r w:rsidRPr="00D77DFA">
        <w:rPr>
          <w:szCs w:val="24"/>
          <w:lang w:val="en-US"/>
        </w:rPr>
        <w:t>osteoporosis</w:t>
      </w:r>
      <w:r w:rsidRPr="00432DED">
        <w:rPr>
          <w:szCs w:val="24"/>
          <w:lang w:val="en-US"/>
        </w:rPr>
        <w:t xml:space="preserve"> // </w:t>
      </w:r>
      <w:r w:rsidRPr="00D77DFA">
        <w:rPr>
          <w:szCs w:val="24"/>
          <w:lang w:val="en-US"/>
        </w:rPr>
        <w:t>J</w:t>
      </w:r>
      <w:r w:rsidRPr="00432DED">
        <w:rPr>
          <w:szCs w:val="24"/>
          <w:lang w:val="en-US"/>
        </w:rPr>
        <w:t xml:space="preserve">. </w:t>
      </w:r>
      <w:proofErr w:type="spellStart"/>
      <w:r w:rsidRPr="00D77DFA">
        <w:rPr>
          <w:szCs w:val="24"/>
          <w:lang w:val="en-US"/>
        </w:rPr>
        <w:t>Gerontol</w:t>
      </w:r>
      <w:proofErr w:type="spellEnd"/>
      <w:r w:rsidRPr="00432DED">
        <w:rPr>
          <w:szCs w:val="24"/>
          <w:lang w:val="en-US"/>
        </w:rPr>
        <w:t xml:space="preserve">. </w:t>
      </w:r>
      <w:r w:rsidRPr="00D77DFA">
        <w:rPr>
          <w:szCs w:val="24"/>
          <w:lang w:val="en-US"/>
        </w:rPr>
        <w:t>Biol</w:t>
      </w:r>
      <w:r w:rsidRPr="00D90DFF">
        <w:rPr>
          <w:szCs w:val="24"/>
        </w:rPr>
        <w:t xml:space="preserve">. </w:t>
      </w:r>
      <w:r w:rsidRPr="00D77DFA">
        <w:rPr>
          <w:szCs w:val="24"/>
          <w:lang w:val="en-US"/>
        </w:rPr>
        <w:t>Sci</w:t>
      </w:r>
      <w:r w:rsidRPr="00D90DFF">
        <w:rPr>
          <w:szCs w:val="24"/>
        </w:rPr>
        <w:t xml:space="preserve">. </w:t>
      </w:r>
      <w:r w:rsidRPr="00D77DFA">
        <w:rPr>
          <w:szCs w:val="24"/>
          <w:lang w:val="en-US"/>
        </w:rPr>
        <w:t>Med</w:t>
      </w:r>
      <w:r w:rsidRPr="00D90DFF">
        <w:rPr>
          <w:szCs w:val="24"/>
        </w:rPr>
        <w:t xml:space="preserve">. </w:t>
      </w:r>
      <w:r w:rsidRPr="00D77DFA">
        <w:rPr>
          <w:szCs w:val="24"/>
          <w:lang w:val="en-US"/>
        </w:rPr>
        <w:t>Sci</w:t>
      </w:r>
      <w:r w:rsidRPr="00D90DFF">
        <w:rPr>
          <w:szCs w:val="24"/>
        </w:rPr>
        <w:t xml:space="preserve">., 2003. </w:t>
      </w:r>
      <w:r w:rsidRPr="00D77DFA">
        <w:rPr>
          <w:szCs w:val="24"/>
          <w:lang w:val="en-US"/>
        </w:rPr>
        <w:t>Vol</w:t>
      </w:r>
      <w:r w:rsidRPr="00D90DFF">
        <w:rPr>
          <w:szCs w:val="24"/>
        </w:rPr>
        <w:t xml:space="preserve">. 38. </w:t>
      </w:r>
      <w:r w:rsidRPr="00D77DFA">
        <w:rPr>
          <w:szCs w:val="24"/>
          <w:lang w:val="en-US"/>
        </w:rPr>
        <w:t>P</w:t>
      </w:r>
      <w:r w:rsidRPr="00D90DFF">
        <w:rPr>
          <w:szCs w:val="24"/>
        </w:rPr>
        <w:t xml:space="preserve">. 362-366. </w:t>
      </w:r>
    </w:p>
    <w:p w14:paraId="58CED683" w14:textId="77777777" w:rsidR="002A0CE1" w:rsidRPr="00D77DFA" w:rsidRDefault="002A0CE1" w:rsidP="0092709E">
      <w:pPr>
        <w:numPr>
          <w:ilvl w:val="0"/>
          <w:numId w:val="5"/>
        </w:numPr>
        <w:ind w:left="0" w:firstLine="709"/>
        <w:contextualSpacing/>
        <w:jc w:val="both"/>
        <w:rPr>
          <w:szCs w:val="24"/>
        </w:rPr>
      </w:pPr>
      <w:r w:rsidRPr="00D77DFA">
        <w:rPr>
          <w:szCs w:val="24"/>
        </w:rPr>
        <w:t xml:space="preserve">Алимова М.Я., Григорьева О.Ш. Особенности результатов </w:t>
      </w:r>
      <w:proofErr w:type="spellStart"/>
      <w:r w:rsidRPr="00D77DFA">
        <w:rPr>
          <w:szCs w:val="24"/>
        </w:rPr>
        <w:t>электромиографического</w:t>
      </w:r>
      <w:proofErr w:type="spellEnd"/>
      <w:r w:rsidRPr="00D77DFA">
        <w:rPr>
          <w:szCs w:val="24"/>
        </w:rPr>
        <w:t xml:space="preserve"> обследования пациентов с дистальной окклюзией зубных     рядов // Ортодонтия. 2010. № 3. С. 45-46. </w:t>
      </w:r>
    </w:p>
    <w:p w14:paraId="120848DE" w14:textId="77777777" w:rsidR="002A0CE1" w:rsidRPr="00D77DFA" w:rsidRDefault="002A0CE1" w:rsidP="0092709E">
      <w:pPr>
        <w:numPr>
          <w:ilvl w:val="0"/>
          <w:numId w:val="5"/>
        </w:numPr>
        <w:ind w:left="0" w:firstLine="709"/>
        <w:contextualSpacing/>
        <w:jc w:val="both"/>
        <w:rPr>
          <w:szCs w:val="24"/>
        </w:rPr>
      </w:pPr>
      <w:r w:rsidRPr="00D77DFA">
        <w:rPr>
          <w:szCs w:val="24"/>
        </w:rPr>
        <w:t xml:space="preserve">Кречина Е.К., Лисовская В.Т., </w:t>
      </w:r>
      <w:proofErr w:type="spellStart"/>
      <w:r w:rsidRPr="00D77DFA">
        <w:rPr>
          <w:szCs w:val="24"/>
        </w:rPr>
        <w:t>Погабало</w:t>
      </w:r>
      <w:proofErr w:type="spellEnd"/>
      <w:r w:rsidRPr="00D77DFA">
        <w:rPr>
          <w:szCs w:val="24"/>
        </w:rPr>
        <w:t xml:space="preserve"> И.В. </w:t>
      </w:r>
      <w:proofErr w:type="spellStart"/>
      <w:r w:rsidRPr="00D77DFA">
        <w:rPr>
          <w:szCs w:val="24"/>
        </w:rPr>
        <w:t>Электромиографическая</w:t>
      </w:r>
      <w:proofErr w:type="spellEnd"/>
      <w:r w:rsidRPr="00D77DFA">
        <w:rPr>
          <w:szCs w:val="24"/>
        </w:rPr>
        <w:t xml:space="preserve"> оценка функционального состояния височных и жевательных мышц у пациентов с тесным положением фронтальных зубов при различной окклюзии // Стоматология, 2010. № 3. С. 69-71.</w:t>
      </w:r>
    </w:p>
    <w:p w14:paraId="62E027FD" w14:textId="114FD5DA" w:rsidR="002A0CE1" w:rsidRPr="00D77DFA" w:rsidRDefault="002A0CE1" w:rsidP="0092709E">
      <w:pPr>
        <w:numPr>
          <w:ilvl w:val="0"/>
          <w:numId w:val="5"/>
        </w:numPr>
        <w:ind w:left="0" w:firstLine="709"/>
        <w:contextualSpacing/>
        <w:jc w:val="both"/>
        <w:rPr>
          <w:szCs w:val="24"/>
        </w:rPr>
      </w:pPr>
      <w:proofErr w:type="spellStart"/>
      <w:r w:rsidRPr="00D77DFA">
        <w:rPr>
          <w:szCs w:val="24"/>
        </w:rPr>
        <w:t>Лисова</w:t>
      </w:r>
      <w:proofErr w:type="spellEnd"/>
      <w:r w:rsidRPr="00D77DFA">
        <w:rPr>
          <w:szCs w:val="24"/>
        </w:rPr>
        <w:t xml:space="preserve"> Т.В., </w:t>
      </w:r>
      <w:proofErr w:type="spellStart"/>
      <w:r w:rsidRPr="00D77DFA">
        <w:rPr>
          <w:szCs w:val="24"/>
        </w:rPr>
        <w:t>Слабковская</w:t>
      </w:r>
      <w:proofErr w:type="spellEnd"/>
      <w:r w:rsidRPr="00D77DFA">
        <w:rPr>
          <w:szCs w:val="24"/>
        </w:rPr>
        <w:t xml:space="preserve"> А.Б. Индивидуальные особенности д</w:t>
      </w:r>
      <w:r w:rsidR="00D90DFF">
        <w:rPr>
          <w:szCs w:val="24"/>
        </w:rPr>
        <w:t xml:space="preserve">еятельности жевательных мышц в </w:t>
      </w:r>
      <w:r w:rsidR="002940F0">
        <w:rPr>
          <w:szCs w:val="24"/>
        </w:rPr>
        <w:t>норме // Ортодонтия,</w:t>
      </w:r>
      <w:r w:rsidRPr="00D77DFA">
        <w:rPr>
          <w:szCs w:val="24"/>
        </w:rPr>
        <w:t xml:space="preserve"> 2004.   № 3-4.  С. 13-15.</w:t>
      </w:r>
    </w:p>
    <w:p w14:paraId="4C6B0FB8" w14:textId="77777777" w:rsidR="002A0CE1" w:rsidRPr="00D77DFA" w:rsidRDefault="002A0CE1" w:rsidP="0092709E">
      <w:pPr>
        <w:numPr>
          <w:ilvl w:val="0"/>
          <w:numId w:val="5"/>
        </w:numPr>
        <w:ind w:left="0" w:firstLine="709"/>
        <w:contextualSpacing/>
        <w:jc w:val="both"/>
        <w:rPr>
          <w:szCs w:val="24"/>
        </w:rPr>
      </w:pPr>
      <w:r w:rsidRPr="00D77DFA">
        <w:rPr>
          <w:szCs w:val="24"/>
        </w:rPr>
        <w:t xml:space="preserve">Набиев Н.В., Климова Т.В., Панкратова Н.В., </w:t>
      </w:r>
      <w:proofErr w:type="spellStart"/>
      <w:r w:rsidRPr="00D77DFA">
        <w:rPr>
          <w:szCs w:val="24"/>
        </w:rPr>
        <w:t>Персин</w:t>
      </w:r>
      <w:proofErr w:type="spellEnd"/>
      <w:r w:rsidRPr="00D77DFA">
        <w:rPr>
          <w:szCs w:val="24"/>
        </w:rPr>
        <w:t xml:space="preserve"> Л.С. Современное </w:t>
      </w:r>
      <w:proofErr w:type="spellStart"/>
      <w:r w:rsidRPr="00D77DFA">
        <w:rPr>
          <w:szCs w:val="24"/>
        </w:rPr>
        <w:t>электромиографическое</w:t>
      </w:r>
      <w:proofErr w:type="spellEnd"/>
      <w:r w:rsidRPr="00D77DFA">
        <w:rPr>
          <w:szCs w:val="24"/>
        </w:rPr>
        <w:t xml:space="preserve"> исследование в стоматологии // Ортодонтия, 2009. № 1. С. 71-72.</w:t>
      </w:r>
    </w:p>
    <w:p w14:paraId="4246D485" w14:textId="65598611" w:rsidR="002A0CE1" w:rsidRPr="00D77DFA" w:rsidRDefault="002A0CE1" w:rsidP="0092709E">
      <w:pPr>
        <w:numPr>
          <w:ilvl w:val="0"/>
          <w:numId w:val="5"/>
        </w:numPr>
        <w:ind w:left="0" w:firstLine="709"/>
        <w:contextualSpacing/>
        <w:jc w:val="both"/>
        <w:rPr>
          <w:szCs w:val="24"/>
        </w:rPr>
      </w:pPr>
      <w:r w:rsidRPr="00D77DFA">
        <w:rPr>
          <w:szCs w:val="24"/>
        </w:rPr>
        <w:t xml:space="preserve">Набиев Н.В., Климова Т.В., </w:t>
      </w:r>
      <w:proofErr w:type="spellStart"/>
      <w:r w:rsidRPr="00D77DFA">
        <w:rPr>
          <w:szCs w:val="24"/>
        </w:rPr>
        <w:t>Персин</w:t>
      </w:r>
      <w:proofErr w:type="spellEnd"/>
      <w:r w:rsidRPr="00D77DFA">
        <w:rPr>
          <w:szCs w:val="24"/>
        </w:rPr>
        <w:t xml:space="preserve"> Л.С., Панкратова Н.В. Электромиография – современный метод диагностики функционального с</w:t>
      </w:r>
      <w:r w:rsidR="00D90DFF">
        <w:rPr>
          <w:szCs w:val="24"/>
        </w:rPr>
        <w:t xml:space="preserve">остояния мышц челюстно-лицевой </w:t>
      </w:r>
      <w:r w:rsidRPr="00D77DFA">
        <w:rPr>
          <w:szCs w:val="24"/>
        </w:rPr>
        <w:t>области // Ортодонтия, 2009.  № 2. С. 13-19.</w:t>
      </w:r>
    </w:p>
    <w:p w14:paraId="3253C184" w14:textId="77777777" w:rsidR="002A0CE1" w:rsidRPr="00D77DFA" w:rsidRDefault="002A0CE1" w:rsidP="0092709E">
      <w:pPr>
        <w:numPr>
          <w:ilvl w:val="0"/>
          <w:numId w:val="5"/>
        </w:numPr>
        <w:ind w:left="0" w:firstLine="709"/>
        <w:contextualSpacing/>
        <w:jc w:val="both"/>
        <w:rPr>
          <w:szCs w:val="24"/>
        </w:rPr>
      </w:pPr>
      <w:r w:rsidRPr="00D77DFA">
        <w:rPr>
          <w:szCs w:val="24"/>
        </w:rPr>
        <w:t xml:space="preserve">Попов С.А., </w:t>
      </w:r>
      <w:proofErr w:type="spellStart"/>
      <w:r w:rsidRPr="00D77DFA">
        <w:rPr>
          <w:szCs w:val="24"/>
        </w:rPr>
        <w:t>Сатыго</w:t>
      </w:r>
      <w:proofErr w:type="spellEnd"/>
      <w:r w:rsidRPr="00D77DFA">
        <w:rPr>
          <w:szCs w:val="24"/>
        </w:rPr>
        <w:t xml:space="preserve"> Е.А. Диагностическое значение стандартизированных </w:t>
      </w:r>
      <w:proofErr w:type="spellStart"/>
      <w:r w:rsidRPr="00D77DFA">
        <w:rPr>
          <w:szCs w:val="24"/>
        </w:rPr>
        <w:t>электромиографических</w:t>
      </w:r>
      <w:proofErr w:type="spellEnd"/>
      <w:r w:rsidRPr="00D77DFA">
        <w:rPr>
          <w:szCs w:val="24"/>
        </w:rPr>
        <w:t xml:space="preserve"> показателей жевательных мышц // Российский стоматологический журнал, 2009. № 6. С. 18-20.</w:t>
      </w:r>
    </w:p>
    <w:p w14:paraId="5233BE91" w14:textId="77777777" w:rsidR="002A0CE1" w:rsidRPr="00D77DFA" w:rsidRDefault="002A0CE1" w:rsidP="0092709E">
      <w:pPr>
        <w:numPr>
          <w:ilvl w:val="0"/>
          <w:numId w:val="5"/>
        </w:numPr>
        <w:ind w:left="0" w:firstLine="709"/>
        <w:contextualSpacing/>
        <w:jc w:val="both"/>
        <w:rPr>
          <w:szCs w:val="24"/>
          <w:lang w:val="en-US"/>
        </w:rPr>
      </w:pPr>
      <w:proofErr w:type="spellStart"/>
      <w:r w:rsidRPr="00D77DFA">
        <w:rPr>
          <w:szCs w:val="24"/>
          <w:lang w:val="en-US"/>
        </w:rPr>
        <w:t>Ferrario</w:t>
      </w:r>
      <w:proofErr w:type="spellEnd"/>
      <w:r w:rsidRPr="00D77DFA">
        <w:rPr>
          <w:szCs w:val="24"/>
          <w:lang w:val="en-US"/>
        </w:rPr>
        <w:t xml:space="preserve"> V.F., Tartaglia G.M., Sforza C. The use of surface electromyography as a tool in differentiating temporomandibular disorders from neck disorders // Man </w:t>
      </w:r>
      <w:proofErr w:type="spellStart"/>
      <w:r w:rsidRPr="00D77DFA">
        <w:rPr>
          <w:szCs w:val="24"/>
          <w:lang w:val="en-US"/>
        </w:rPr>
        <w:t>Ther</w:t>
      </w:r>
      <w:proofErr w:type="spellEnd"/>
      <w:r w:rsidRPr="00D77DFA">
        <w:rPr>
          <w:szCs w:val="24"/>
          <w:lang w:val="en-US"/>
        </w:rPr>
        <w:t xml:space="preserve">., 2007. № 12. P. 372-379. </w:t>
      </w:r>
    </w:p>
    <w:p w14:paraId="2622A3CF" w14:textId="77777777" w:rsidR="002A0CE1" w:rsidRPr="00D77DFA" w:rsidRDefault="002A0CE1" w:rsidP="0092709E">
      <w:pPr>
        <w:numPr>
          <w:ilvl w:val="0"/>
          <w:numId w:val="5"/>
        </w:numPr>
        <w:ind w:left="0" w:firstLine="709"/>
        <w:contextualSpacing/>
        <w:jc w:val="both"/>
        <w:rPr>
          <w:szCs w:val="24"/>
        </w:rPr>
      </w:pPr>
      <w:proofErr w:type="spellStart"/>
      <w:r w:rsidRPr="00D77DFA">
        <w:rPr>
          <w:szCs w:val="24"/>
        </w:rPr>
        <w:t>Кужонов</w:t>
      </w:r>
      <w:proofErr w:type="spellEnd"/>
      <w:r w:rsidRPr="00D77DFA">
        <w:rPr>
          <w:szCs w:val="24"/>
        </w:rPr>
        <w:t xml:space="preserve"> Д.Т. Стоматологический статус больных с переломами нижней челюсти и его влияние на развитие воспалительных осложнений: </w:t>
      </w:r>
      <w:proofErr w:type="spellStart"/>
      <w:r w:rsidRPr="00D77DFA">
        <w:rPr>
          <w:szCs w:val="24"/>
        </w:rPr>
        <w:t>автореф</w:t>
      </w:r>
      <w:proofErr w:type="spellEnd"/>
      <w:r w:rsidRPr="00D77DFA">
        <w:rPr>
          <w:szCs w:val="24"/>
        </w:rPr>
        <w:t xml:space="preserve">. </w:t>
      </w:r>
      <w:proofErr w:type="spellStart"/>
      <w:r w:rsidRPr="00D77DFA">
        <w:rPr>
          <w:szCs w:val="24"/>
        </w:rPr>
        <w:t>дис</w:t>
      </w:r>
      <w:proofErr w:type="spellEnd"/>
      <w:r w:rsidRPr="00D77DFA">
        <w:rPr>
          <w:szCs w:val="24"/>
        </w:rPr>
        <w:t>. … канд. мед. наук. Нальчик, 2005. 21 с.</w:t>
      </w:r>
    </w:p>
    <w:p w14:paraId="19F2FB97" w14:textId="625CFCF2" w:rsidR="002A0CE1" w:rsidRPr="00D77DFA" w:rsidRDefault="002A0CE1" w:rsidP="0092709E">
      <w:pPr>
        <w:numPr>
          <w:ilvl w:val="0"/>
          <w:numId w:val="5"/>
        </w:numPr>
        <w:ind w:left="0" w:firstLine="709"/>
        <w:contextualSpacing/>
        <w:jc w:val="both"/>
        <w:rPr>
          <w:szCs w:val="24"/>
        </w:rPr>
      </w:pPr>
      <w:proofErr w:type="spellStart"/>
      <w:r w:rsidRPr="00D77DFA">
        <w:rPr>
          <w:szCs w:val="24"/>
        </w:rPr>
        <w:t>Байриков</w:t>
      </w:r>
      <w:proofErr w:type="spellEnd"/>
      <w:r w:rsidRPr="00D77DFA">
        <w:rPr>
          <w:szCs w:val="24"/>
        </w:rPr>
        <w:t xml:space="preserve"> И.М., </w:t>
      </w:r>
      <w:proofErr w:type="spellStart"/>
      <w:r w:rsidRPr="00D77DFA">
        <w:rPr>
          <w:szCs w:val="24"/>
        </w:rPr>
        <w:t>Имбряков</w:t>
      </w:r>
      <w:proofErr w:type="spellEnd"/>
      <w:r w:rsidRPr="00D77DFA">
        <w:rPr>
          <w:szCs w:val="24"/>
        </w:rPr>
        <w:t xml:space="preserve"> К.В.,</w:t>
      </w:r>
      <w:r w:rsidR="00D90DFF">
        <w:rPr>
          <w:szCs w:val="24"/>
        </w:rPr>
        <w:t xml:space="preserve"> Савельев А.Л., </w:t>
      </w:r>
      <w:proofErr w:type="spellStart"/>
      <w:r w:rsidR="00D90DFF">
        <w:rPr>
          <w:szCs w:val="24"/>
        </w:rPr>
        <w:t>Самуткина</w:t>
      </w:r>
      <w:proofErr w:type="spellEnd"/>
      <w:r w:rsidR="00D90DFF">
        <w:rPr>
          <w:szCs w:val="24"/>
        </w:rPr>
        <w:t xml:space="preserve"> М.Г.,</w:t>
      </w:r>
      <w:r w:rsidRPr="00D77DFA">
        <w:rPr>
          <w:szCs w:val="24"/>
        </w:rPr>
        <w:t xml:space="preserve"> Фишер И.И. Реабилитация больных с травматической болезнью при переломах нижней челюсти // Вестник Российской Военно-Медицинск</w:t>
      </w:r>
      <w:r w:rsidR="009F5F6F" w:rsidRPr="00D77DFA">
        <w:rPr>
          <w:szCs w:val="24"/>
        </w:rPr>
        <w:t>ой Академии. Приложение, 2011.</w:t>
      </w:r>
      <w:r w:rsidRPr="00D77DFA">
        <w:rPr>
          <w:szCs w:val="24"/>
        </w:rPr>
        <w:t xml:space="preserve"> № 1. С. 66.</w:t>
      </w:r>
    </w:p>
    <w:p w14:paraId="19AA9CF6" w14:textId="77777777" w:rsidR="002A0CE1" w:rsidRPr="00D77DFA" w:rsidRDefault="002A0CE1" w:rsidP="0092709E">
      <w:pPr>
        <w:numPr>
          <w:ilvl w:val="0"/>
          <w:numId w:val="5"/>
        </w:numPr>
        <w:ind w:left="0" w:firstLine="709"/>
        <w:contextualSpacing/>
        <w:jc w:val="both"/>
        <w:rPr>
          <w:szCs w:val="24"/>
        </w:rPr>
      </w:pPr>
      <w:r w:rsidRPr="00D77DFA">
        <w:rPr>
          <w:szCs w:val="24"/>
        </w:rPr>
        <w:t xml:space="preserve"> </w:t>
      </w:r>
      <w:proofErr w:type="spellStart"/>
      <w:r w:rsidRPr="00D77DFA">
        <w:rPr>
          <w:szCs w:val="24"/>
        </w:rPr>
        <w:t>Амро</w:t>
      </w:r>
      <w:proofErr w:type="spellEnd"/>
      <w:r w:rsidRPr="00D77DFA">
        <w:rPr>
          <w:szCs w:val="24"/>
        </w:rPr>
        <w:t xml:space="preserve"> </w:t>
      </w:r>
      <w:proofErr w:type="spellStart"/>
      <w:r w:rsidRPr="00D77DFA">
        <w:rPr>
          <w:szCs w:val="24"/>
        </w:rPr>
        <w:t>Абдаллах</w:t>
      </w:r>
      <w:proofErr w:type="spellEnd"/>
      <w:r w:rsidRPr="00D77DFA">
        <w:rPr>
          <w:szCs w:val="24"/>
        </w:rPr>
        <w:t xml:space="preserve">. Клиническая картина и лечение переломов нижней челюсти у взрослых людей в различные возрастные периоды: </w:t>
      </w:r>
      <w:proofErr w:type="spellStart"/>
      <w:r w:rsidRPr="00D77DFA">
        <w:rPr>
          <w:szCs w:val="24"/>
        </w:rPr>
        <w:t>автореф</w:t>
      </w:r>
      <w:proofErr w:type="spellEnd"/>
      <w:r w:rsidRPr="00D77DFA">
        <w:rPr>
          <w:szCs w:val="24"/>
        </w:rPr>
        <w:t xml:space="preserve">. </w:t>
      </w:r>
      <w:proofErr w:type="spellStart"/>
      <w:r w:rsidRPr="00D77DFA">
        <w:rPr>
          <w:szCs w:val="24"/>
        </w:rPr>
        <w:t>дис</w:t>
      </w:r>
      <w:proofErr w:type="spellEnd"/>
      <w:r w:rsidRPr="00D77DFA">
        <w:rPr>
          <w:szCs w:val="24"/>
        </w:rPr>
        <w:t>. ... канд. мед. наук. / Военно-медицинская академия им. С.М. Кирова. Санкт-Петербург, 2013. 20 с.</w:t>
      </w:r>
    </w:p>
    <w:p w14:paraId="41543952" w14:textId="77777777" w:rsidR="002A0CE1" w:rsidRPr="00D77DFA" w:rsidRDefault="002A0CE1" w:rsidP="0092709E">
      <w:pPr>
        <w:numPr>
          <w:ilvl w:val="0"/>
          <w:numId w:val="5"/>
        </w:numPr>
        <w:ind w:left="0" w:firstLine="709"/>
        <w:contextualSpacing/>
        <w:jc w:val="both"/>
        <w:rPr>
          <w:szCs w:val="24"/>
        </w:rPr>
      </w:pPr>
      <w:r w:rsidRPr="00D77DFA">
        <w:rPr>
          <w:szCs w:val="24"/>
        </w:rPr>
        <w:t xml:space="preserve"> Швырков</w:t>
      </w:r>
      <w:r w:rsidR="009F5F6F" w:rsidRPr="00D77DFA">
        <w:rPr>
          <w:szCs w:val="24"/>
        </w:rPr>
        <w:t>,</w:t>
      </w:r>
      <w:r w:rsidRPr="00D77DFA">
        <w:rPr>
          <w:szCs w:val="24"/>
        </w:rPr>
        <w:t xml:space="preserve"> М.Б. Рациональное введение </w:t>
      </w:r>
      <w:proofErr w:type="spellStart"/>
      <w:r w:rsidRPr="00D77DFA">
        <w:rPr>
          <w:szCs w:val="24"/>
        </w:rPr>
        <w:t>кальцитонина</w:t>
      </w:r>
      <w:proofErr w:type="spellEnd"/>
      <w:r w:rsidRPr="00D77DFA">
        <w:rPr>
          <w:szCs w:val="24"/>
        </w:rPr>
        <w:t xml:space="preserve"> для стимуляции </w:t>
      </w:r>
      <w:proofErr w:type="spellStart"/>
      <w:r w:rsidRPr="00D77DFA">
        <w:rPr>
          <w:szCs w:val="24"/>
        </w:rPr>
        <w:t>репаративной</w:t>
      </w:r>
      <w:proofErr w:type="spellEnd"/>
      <w:r w:rsidRPr="00D77DFA">
        <w:rPr>
          <w:szCs w:val="24"/>
        </w:rPr>
        <w:t xml:space="preserve"> регенерации нижней челюсти // Стоматология, 2011. Т. 90. № 6. С. 32-34.</w:t>
      </w:r>
    </w:p>
    <w:p w14:paraId="5727E238" w14:textId="77777777" w:rsidR="002A0CE1" w:rsidRPr="00D77DFA" w:rsidRDefault="002A0CE1" w:rsidP="0092709E">
      <w:pPr>
        <w:numPr>
          <w:ilvl w:val="0"/>
          <w:numId w:val="5"/>
        </w:numPr>
        <w:ind w:left="0" w:firstLine="709"/>
        <w:contextualSpacing/>
        <w:jc w:val="both"/>
        <w:rPr>
          <w:szCs w:val="24"/>
        </w:rPr>
      </w:pPr>
      <w:proofErr w:type="spellStart"/>
      <w:r w:rsidRPr="00D77DFA">
        <w:rPr>
          <w:szCs w:val="24"/>
        </w:rPr>
        <w:t>Каладзе</w:t>
      </w:r>
      <w:proofErr w:type="spellEnd"/>
      <w:r w:rsidRPr="00D77DFA">
        <w:rPr>
          <w:szCs w:val="24"/>
        </w:rPr>
        <w:t xml:space="preserve"> К.Н., Безруков С.Г. Особенности консолидации перелома нижней челюсти под воздействием </w:t>
      </w:r>
      <w:proofErr w:type="spellStart"/>
      <w:r w:rsidRPr="00D77DFA">
        <w:rPr>
          <w:szCs w:val="24"/>
        </w:rPr>
        <w:t>физиофармтерапии</w:t>
      </w:r>
      <w:proofErr w:type="spellEnd"/>
      <w:r w:rsidRPr="00D77DFA">
        <w:rPr>
          <w:szCs w:val="24"/>
        </w:rPr>
        <w:t xml:space="preserve"> // Вестник физиотерапии и курортологии, 2015. Т. 23. № 3. С. 59-62. </w:t>
      </w:r>
    </w:p>
    <w:p w14:paraId="1760724B" w14:textId="0172A86F" w:rsidR="00E10296" w:rsidRPr="00D90DFF" w:rsidRDefault="007420C3" w:rsidP="0092709E">
      <w:pPr>
        <w:numPr>
          <w:ilvl w:val="0"/>
          <w:numId w:val="5"/>
        </w:numPr>
        <w:ind w:left="0" w:firstLine="709"/>
        <w:contextualSpacing/>
        <w:jc w:val="both"/>
        <w:rPr>
          <w:szCs w:val="24"/>
        </w:rPr>
      </w:pPr>
      <w:r w:rsidRPr="00D77DFA">
        <w:rPr>
          <w:szCs w:val="24"/>
        </w:rPr>
        <w:lastRenderedPageBreak/>
        <w:t>Профилактика инфекций области хирургическ</w:t>
      </w:r>
      <w:r w:rsidR="00D90DFF">
        <w:rPr>
          <w:szCs w:val="24"/>
        </w:rPr>
        <w:t>ого вмешательства: Клинические рекомендации. – 2018. – Москва</w:t>
      </w:r>
      <w:r w:rsidRPr="00D90DFF">
        <w:rPr>
          <w:szCs w:val="24"/>
        </w:rPr>
        <w:t>: Некоммерческое партнерство «Национальная ассоциация специалистов по контролю инфекций, связанных с оказанием медици</w:t>
      </w:r>
      <w:r w:rsidR="00D90DFF">
        <w:rPr>
          <w:szCs w:val="24"/>
        </w:rPr>
        <w:t>нской помощи». – 87 с.  – Текст</w:t>
      </w:r>
      <w:r w:rsidRPr="00D90DFF">
        <w:rPr>
          <w:szCs w:val="24"/>
        </w:rPr>
        <w:t>: электронный. – URL: http://antimicrob.net/wp-content/uploads/2018-Profilaktika-IOKHV.pdf  (дата обращения: 30.03.2020).</w:t>
      </w:r>
      <w:r w:rsidR="002A0CE1" w:rsidRPr="00D90DFF">
        <w:rPr>
          <w:szCs w:val="24"/>
        </w:rPr>
        <w:t xml:space="preserve"> </w:t>
      </w:r>
    </w:p>
    <w:p w14:paraId="6A0D58B2" w14:textId="24FFF65A" w:rsidR="002A0CE1" w:rsidRPr="00D90DFF" w:rsidRDefault="002A0CE1" w:rsidP="0092709E">
      <w:pPr>
        <w:numPr>
          <w:ilvl w:val="0"/>
          <w:numId w:val="5"/>
        </w:numPr>
        <w:ind w:left="0" w:firstLine="709"/>
        <w:contextualSpacing/>
        <w:jc w:val="both"/>
        <w:rPr>
          <w:szCs w:val="24"/>
          <w:lang w:val="en-US"/>
        </w:rPr>
      </w:pPr>
      <w:r w:rsidRPr="00D77DFA">
        <w:rPr>
          <w:szCs w:val="24"/>
          <w:lang w:val="en-US"/>
        </w:rPr>
        <w:t>Domingo F</w:t>
      </w:r>
      <w:r w:rsidR="00D90DFF">
        <w:rPr>
          <w:szCs w:val="24"/>
          <w:lang w:val="en-US"/>
        </w:rPr>
        <w:t>.</w:t>
      </w:r>
      <w:r w:rsidRPr="00D77DFA">
        <w:rPr>
          <w:szCs w:val="24"/>
          <w:lang w:val="en-US"/>
        </w:rPr>
        <w:t>, Dale E</w:t>
      </w:r>
      <w:r w:rsidR="00D90DFF">
        <w:rPr>
          <w:szCs w:val="24"/>
          <w:lang w:val="en-US"/>
        </w:rPr>
        <w:t>., Gao C.</w:t>
      </w:r>
      <w:r w:rsidRPr="00D77DFA">
        <w:rPr>
          <w:szCs w:val="24"/>
          <w:lang w:val="en-US"/>
        </w:rPr>
        <w:t xml:space="preserve"> </w:t>
      </w:r>
      <w:r w:rsidR="00D90DFF">
        <w:rPr>
          <w:szCs w:val="24"/>
          <w:lang w:val="en-US"/>
        </w:rPr>
        <w:t>[</w:t>
      </w:r>
      <w:r w:rsidRPr="00D77DFA">
        <w:rPr>
          <w:szCs w:val="24"/>
          <w:lang w:val="en-US"/>
        </w:rPr>
        <w:t>et al.</w:t>
      </w:r>
      <w:r w:rsidR="00D90DFF">
        <w:rPr>
          <w:szCs w:val="24"/>
          <w:lang w:val="en-US"/>
        </w:rPr>
        <w:t>]</w:t>
      </w:r>
      <w:r w:rsidRPr="00D77DFA">
        <w:rPr>
          <w:szCs w:val="24"/>
          <w:lang w:val="en-US"/>
        </w:rPr>
        <w:t xml:space="preserve"> A single-center retrospective review of postoperative infectious complications in the surgical management of mandibular fractures: postoperative antibiotics add no benefit. </w:t>
      </w:r>
      <w:r w:rsidRPr="00D90DFF">
        <w:rPr>
          <w:szCs w:val="24"/>
          <w:lang w:val="en-US"/>
        </w:rPr>
        <w:t xml:space="preserve">J Trauma Acute Care Surg. </w:t>
      </w:r>
      <w:proofErr w:type="gramStart"/>
      <w:r w:rsidRPr="00D90DFF">
        <w:rPr>
          <w:szCs w:val="24"/>
          <w:lang w:val="en-US"/>
        </w:rPr>
        <w:t>2016;81:1109</w:t>
      </w:r>
      <w:proofErr w:type="gramEnd"/>
      <w:r w:rsidRPr="00D90DFF">
        <w:rPr>
          <w:szCs w:val="24"/>
          <w:lang w:val="en-US"/>
        </w:rPr>
        <w:t>–1114.</w:t>
      </w:r>
    </w:p>
    <w:p w14:paraId="1D10A060" w14:textId="3C3B563A" w:rsidR="002A0CE1" w:rsidRPr="00D77DFA" w:rsidRDefault="002A0CE1" w:rsidP="0092709E">
      <w:pPr>
        <w:numPr>
          <w:ilvl w:val="0"/>
          <w:numId w:val="5"/>
        </w:numPr>
        <w:ind w:left="0" w:firstLine="709"/>
        <w:contextualSpacing/>
        <w:jc w:val="both"/>
        <w:rPr>
          <w:szCs w:val="24"/>
          <w:lang w:val="en-US"/>
        </w:rPr>
      </w:pPr>
      <w:r w:rsidRPr="00D77DFA">
        <w:rPr>
          <w:szCs w:val="24"/>
          <w:lang w:val="en-US"/>
        </w:rPr>
        <w:t>Habib A</w:t>
      </w:r>
      <w:r w:rsidR="00D90DFF">
        <w:rPr>
          <w:szCs w:val="24"/>
          <w:lang w:val="en-US"/>
        </w:rPr>
        <w:t>.</w:t>
      </w:r>
      <w:r w:rsidRPr="00D77DFA">
        <w:rPr>
          <w:szCs w:val="24"/>
          <w:lang w:val="en-US"/>
        </w:rPr>
        <w:t>M</w:t>
      </w:r>
      <w:r w:rsidR="00D90DFF">
        <w:rPr>
          <w:szCs w:val="24"/>
          <w:lang w:val="en-US"/>
        </w:rPr>
        <w:t>.</w:t>
      </w:r>
      <w:r w:rsidRPr="00D77DFA">
        <w:rPr>
          <w:szCs w:val="24"/>
          <w:lang w:val="en-US"/>
        </w:rPr>
        <w:t>, Wong A</w:t>
      </w:r>
      <w:r w:rsidR="00D90DFF">
        <w:rPr>
          <w:szCs w:val="24"/>
          <w:lang w:val="en-US"/>
        </w:rPr>
        <w:t>.</w:t>
      </w:r>
      <w:r w:rsidRPr="00D77DFA">
        <w:rPr>
          <w:szCs w:val="24"/>
          <w:lang w:val="en-US"/>
        </w:rPr>
        <w:t>D</w:t>
      </w:r>
      <w:r w:rsidR="00D90DFF">
        <w:rPr>
          <w:szCs w:val="24"/>
          <w:lang w:val="en-US"/>
        </w:rPr>
        <w:t>.</w:t>
      </w:r>
      <w:r w:rsidRPr="00D77DFA">
        <w:rPr>
          <w:szCs w:val="24"/>
          <w:lang w:val="en-US"/>
        </w:rPr>
        <w:t>, Schreiner G</w:t>
      </w:r>
      <w:r w:rsidR="00D90DFF">
        <w:rPr>
          <w:szCs w:val="24"/>
          <w:lang w:val="en-US"/>
        </w:rPr>
        <w:t>.C.</w:t>
      </w:r>
      <w:r w:rsidRPr="00D77DFA">
        <w:rPr>
          <w:szCs w:val="24"/>
          <w:lang w:val="en-US"/>
        </w:rPr>
        <w:t xml:space="preserve"> </w:t>
      </w:r>
      <w:r w:rsidR="00D90DFF">
        <w:rPr>
          <w:szCs w:val="24"/>
          <w:lang w:val="en-US"/>
        </w:rPr>
        <w:t>[</w:t>
      </w:r>
      <w:r w:rsidRPr="00D77DFA">
        <w:rPr>
          <w:szCs w:val="24"/>
          <w:lang w:val="en-US"/>
        </w:rPr>
        <w:t>et al.</w:t>
      </w:r>
      <w:r w:rsidR="00D90DFF">
        <w:rPr>
          <w:szCs w:val="24"/>
          <w:lang w:val="en-US"/>
        </w:rPr>
        <w:t>]</w:t>
      </w:r>
      <w:r w:rsidRPr="00D77DFA">
        <w:rPr>
          <w:szCs w:val="24"/>
          <w:lang w:val="en-US"/>
        </w:rPr>
        <w:t xml:space="preserve"> Postoperative prophylactic antibiotics for facial fractures: a systematic review and me</w:t>
      </w:r>
      <w:r w:rsidR="00D90DFF">
        <w:rPr>
          <w:szCs w:val="24"/>
          <w:lang w:val="en-US"/>
        </w:rPr>
        <w:t>ta-analysis. Laryngoscope 2019;129</w:t>
      </w:r>
      <w:r w:rsidRPr="00D77DFA">
        <w:rPr>
          <w:szCs w:val="24"/>
          <w:lang w:val="en-US"/>
        </w:rPr>
        <w:t>(01)</w:t>
      </w:r>
      <w:r w:rsidR="00D90DFF">
        <w:rPr>
          <w:szCs w:val="24"/>
          <w:lang w:val="en-US"/>
        </w:rPr>
        <w:t>:</w:t>
      </w:r>
      <w:r w:rsidRPr="00D77DFA">
        <w:rPr>
          <w:szCs w:val="24"/>
          <w:lang w:val="en-US"/>
        </w:rPr>
        <w:t xml:space="preserve">82-95. </w:t>
      </w:r>
    </w:p>
    <w:p w14:paraId="21E53215" w14:textId="77777777" w:rsidR="002A0CE1" w:rsidRPr="00D77DFA" w:rsidRDefault="002A0CE1" w:rsidP="0092709E">
      <w:pPr>
        <w:numPr>
          <w:ilvl w:val="0"/>
          <w:numId w:val="5"/>
        </w:numPr>
        <w:ind w:left="0" w:firstLine="709"/>
        <w:contextualSpacing/>
        <w:jc w:val="both"/>
        <w:rPr>
          <w:szCs w:val="24"/>
        </w:rPr>
      </w:pPr>
      <w:r w:rsidRPr="00D77DFA">
        <w:rPr>
          <w:szCs w:val="24"/>
        </w:rPr>
        <w:t xml:space="preserve">Милюкова Д.Ю. Тактика лечения переломов, проходящих через лунку зуба на нижней челюсти: </w:t>
      </w:r>
      <w:proofErr w:type="spellStart"/>
      <w:r w:rsidRPr="00D77DFA">
        <w:rPr>
          <w:szCs w:val="24"/>
        </w:rPr>
        <w:t>автореф</w:t>
      </w:r>
      <w:proofErr w:type="spellEnd"/>
      <w:r w:rsidRPr="00D77DFA">
        <w:rPr>
          <w:szCs w:val="24"/>
        </w:rPr>
        <w:t xml:space="preserve">. </w:t>
      </w:r>
      <w:proofErr w:type="spellStart"/>
      <w:r w:rsidRPr="00D77DFA">
        <w:rPr>
          <w:szCs w:val="24"/>
        </w:rPr>
        <w:t>дис</w:t>
      </w:r>
      <w:proofErr w:type="spellEnd"/>
      <w:r w:rsidRPr="00D77DFA">
        <w:rPr>
          <w:szCs w:val="24"/>
        </w:rPr>
        <w:t>. ... канд. мед. наук. Специальность: 14.01.14 - Стоматология / Первый московский государственный медицинский университет им. И.М. Сеченова. Москва, 2013. 24 с.</w:t>
      </w:r>
    </w:p>
    <w:p w14:paraId="70BF13BC" w14:textId="77777777" w:rsidR="002A0CE1" w:rsidRPr="00D77DFA" w:rsidRDefault="002A0CE1" w:rsidP="0092709E">
      <w:pPr>
        <w:numPr>
          <w:ilvl w:val="0"/>
          <w:numId w:val="5"/>
        </w:numPr>
        <w:ind w:left="0" w:firstLine="709"/>
        <w:contextualSpacing/>
        <w:jc w:val="both"/>
        <w:rPr>
          <w:szCs w:val="24"/>
        </w:rPr>
      </w:pPr>
      <w:r w:rsidRPr="00D77DFA">
        <w:rPr>
          <w:szCs w:val="24"/>
        </w:rPr>
        <w:t>Белоус</w:t>
      </w:r>
      <w:r w:rsidR="009F5F6F" w:rsidRPr="00D77DFA">
        <w:rPr>
          <w:szCs w:val="24"/>
        </w:rPr>
        <w:t>,</w:t>
      </w:r>
      <w:r w:rsidRPr="00D77DFA">
        <w:rPr>
          <w:szCs w:val="24"/>
        </w:rPr>
        <w:t xml:space="preserve"> И.М. Биометрические аспекты хирургической тактики комплексного лечения сочетанной травмы челюстно-лицевой области: </w:t>
      </w:r>
      <w:proofErr w:type="spellStart"/>
      <w:r w:rsidRPr="00D77DFA">
        <w:rPr>
          <w:szCs w:val="24"/>
        </w:rPr>
        <w:t>дис</w:t>
      </w:r>
      <w:proofErr w:type="spellEnd"/>
      <w:r w:rsidRPr="00D77DFA">
        <w:rPr>
          <w:szCs w:val="24"/>
        </w:rPr>
        <w:t xml:space="preserve">. канд. мед. наук. В. Новгород, 2005. 173 с. </w:t>
      </w:r>
    </w:p>
    <w:p w14:paraId="6D6517C5" w14:textId="7F8DD24F" w:rsidR="002A0CE1" w:rsidRPr="00640606" w:rsidRDefault="00640606" w:rsidP="0092709E">
      <w:pPr>
        <w:numPr>
          <w:ilvl w:val="0"/>
          <w:numId w:val="5"/>
        </w:numPr>
        <w:ind w:left="0" w:firstLine="709"/>
        <w:contextualSpacing/>
        <w:jc w:val="both"/>
        <w:rPr>
          <w:szCs w:val="24"/>
          <w:highlight w:val="yellow"/>
        </w:rPr>
      </w:pPr>
      <w:r w:rsidRPr="00640606">
        <w:rPr>
          <w:szCs w:val="24"/>
          <w:highlight w:val="yellow"/>
        </w:rPr>
        <w:t>Арутюнян Д.Г., Саранская Э.В. Л</w:t>
      </w:r>
      <w:r w:rsidR="008A719D">
        <w:rPr>
          <w:szCs w:val="24"/>
          <w:highlight w:val="yellow"/>
        </w:rPr>
        <w:t>ечение переломов нижней челюсти //</w:t>
      </w:r>
      <w:r w:rsidRPr="00640606">
        <w:rPr>
          <w:szCs w:val="24"/>
          <w:highlight w:val="yellow"/>
        </w:rPr>
        <w:t xml:space="preserve"> </w:t>
      </w:r>
      <w:proofErr w:type="spellStart"/>
      <w:r w:rsidRPr="00640606">
        <w:rPr>
          <w:szCs w:val="24"/>
          <w:highlight w:val="yellow"/>
          <w:lang w:val="en-US"/>
        </w:rPr>
        <w:t>Collocquium</w:t>
      </w:r>
      <w:proofErr w:type="spellEnd"/>
      <w:r w:rsidRPr="00640606">
        <w:rPr>
          <w:szCs w:val="24"/>
          <w:highlight w:val="yellow"/>
        </w:rPr>
        <w:t>-</w:t>
      </w:r>
      <w:r w:rsidRPr="00640606">
        <w:rPr>
          <w:szCs w:val="24"/>
          <w:highlight w:val="yellow"/>
          <w:lang w:val="en-US"/>
        </w:rPr>
        <w:t>Journal</w:t>
      </w:r>
      <w:r w:rsidR="008A719D">
        <w:rPr>
          <w:szCs w:val="24"/>
          <w:highlight w:val="yellow"/>
        </w:rPr>
        <w:t>. 2019.</w:t>
      </w:r>
      <w:r w:rsidRPr="00640606">
        <w:rPr>
          <w:szCs w:val="24"/>
          <w:highlight w:val="yellow"/>
        </w:rPr>
        <w:t xml:space="preserve"> №9-3(33). С. 20-21.</w:t>
      </w:r>
    </w:p>
    <w:p w14:paraId="5A4DBFCD" w14:textId="77777777" w:rsidR="002A0CE1" w:rsidRPr="00D77DFA" w:rsidRDefault="002A0CE1" w:rsidP="0092709E">
      <w:pPr>
        <w:numPr>
          <w:ilvl w:val="0"/>
          <w:numId w:val="5"/>
        </w:numPr>
        <w:ind w:left="0" w:firstLine="709"/>
        <w:contextualSpacing/>
        <w:jc w:val="both"/>
        <w:rPr>
          <w:szCs w:val="24"/>
        </w:rPr>
      </w:pPr>
      <w:r w:rsidRPr="00D77DFA">
        <w:rPr>
          <w:szCs w:val="24"/>
        </w:rPr>
        <w:t>Логинов О.А., Савельев А.Л. Моделирование напряженно-деформируемого состояния нижней челюсти при остеосинтезе накостными пластинами // Вестник Самарского государственного технического университета, 2011.</w:t>
      </w:r>
      <w:r w:rsidR="009F5F6F" w:rsidRPr="00D77DFA">
        <w:rPr>
          <w:szCs w:val="24"/>
        </w:rPr>
        <w:t xml:space="preserve"> </w:t>
      </w:r>
      <w:r w:rsidRPr="00D77DFA">
        <w:rPr>
          <w:szCs w:val="24"/>
        </w:rPr>
        <w:t xml:space="preserve">№ 4. С. 169-172. </w:t>
      </w:r>
    </w:p>
    <w:p w14:paraId="73C3F037" w14:textId="77777777" w:rsidR="002A0CE1" w:rsidRPr="00D77DFA" w:rsidRDefault="002A0CE1" w:rsidP="0092709E">
      <w:pPr>
        <w:numPr>
          <w:ilvl w:val="0"/>
          <w:numId w:val="5"/>
        </w:numPr>
        <w:ind w:left="0" w:firstLine="709"/>
        <w:contextualSpacing/>
        <w:jc w:val="both"/>
        <w:rPr>
          <w:szCs w:val="24"/>
        </w:rPr>
      </w:pPr>
      <w:proofErr w:type="spellStart"/>
      <w:r w:rsidRPr="00D77DFA">
        <w:rPr>
          <w:szCs w:val="24"/>
        </w:rPr>
        <w:t>Мирсаева</w:t>
      </w:r>
      <w:proofErr w:type="spellEnd"/>
      <w:r w:rsidRPr="00D77DFA">
        <w:rPr>
          <w:szCs w:val="24"/>
        </w:rPr>
        <w:t xml:space="preserve"> Ф.З., Изосимов А.А. Оптимизация комплексного лечения переломов нижней челюсти // Институт стоматологии. 2010. № 2. С. 6-7.</w:t>
      </w:r>
    </w:p>
    <w:p w14:paraId="3EE35887" w14:textId="58D2E1C6" w:rsidR="002A0CE1" w:rsidRPr="00B06380" w:rsidRDefault="00B06380" w:rsidP="0092709E">
      <w:pPr>
        <w:numPr>
          <w:ilvl w:val="0"/>
          <w:numId w:val="5"/>
        </w:numPr>
        <w:ind w:left="0" w:firstLine="709"/>
        <w:contextualSpacing/>
        <w:jc w:val="both"/>
        <w:rPr>
          <w:szCs w:val="24"/>
          <w:highlight w:val="yellow"/>
        </w:rPr>
      </w:pPr>
      <w:r w:rsidRPr="00B06380">
        <w:rPr>
          <w:szCs w:val="24"/>
          <w:highlight w:val="yellow"/>
        </w:rPr>
        <w:t xml:space="preserve">Горбачев Ф.А., </w:t>
      </w:r>
      <w:proofErr w:type="spellStart"/>
      <w:r w:rsidRPr="00B06380">
        <w:rPr>
          <w:szCs w:val="24"/>
          <w:highlight w:val="yellow"/>
        </w:rPr>
        <w:t>Ярощик</w:t>
      </w:r>
      <w:proofErr w:type="spellEnd"/>
      <w:r w:rsidRPr="00B06380">
        <w:rPr>
          <w:szCs w:val="24"/>
          <w:highlight w:val="yellow"/>
        </w:rPr>
        <w:t xml:space="preserve"> Т.М., Волков О.Е., </w:t>
      </w:r>
      <w:proofErr w:type="spellStart"/>
      <w:r w:rsidRPr="00B06380">
        <w:rPr>
          <w:szCs w:val="24"/>
          <w:highlight w:val="yellow"/>
        </w:rPr>
        <w:t>Вечерская</w:t>
      </w:r>
      <w:proofErr w:type="spellEnd"/>
      <w:r w:rsidRPr="00B06380">
        <w:rPr>
          <w:szCs w:val="24"/>
          <w:highlight w:val="yellow"/>
        </w:rPr>
        <w:t xml:space="preserve"> А.А. Хирургическое лечение множественных травматических переломов нижней челюсти // Современная стоматология. 2021. №3 (84). С. 2-7.</w:t>
      </w:r>
    </w:p>
    <w:p w14:paraId="32C81846" w14:textId="2F83027B" w:rsidR="002A0CE1" w:rsidRPr="008A719D" w:rsidRDefault="008A719D" w:rsidP="0092709E">
      <w:pPr>
        <w:numPr>
          <w:ilvl w:val="0"/>
          <w:numId w:val="5"/>
        </w:numPr>
        <w:ind w:left="0" w:firstLine="709"/>
        <w:contextualSpacing/>
        <w:jc w:val="both"/>
        <w:rPr>
          <w:szCs w:val="24"/>
          <w:highlight w:val="yellow"/>
        </w:rPr>
      </w:pPr>
      <w:r w:rsidRPr="008A719D">
        <w:rPr>
          <w:szCs w:val="24"/>
          <w:highlight w:val="yellow"/>
        </w:rPr>
        <w:t xml:space="preserve">Лукашевич Н.А., </w:t>
      </w:r>
      <w:proofErr w:type="spellStart"/>
      <w:r w:rsidRPr="008A719D">
        <w:rPr>
          <w:szCs w:val="24"/>
          <w:highlight w:val="yellow"/>
        </w:rPr>
        <w:t>Форрестер</w:t>
      </w:r>
      <w:proofErr w:type="spellEnd"/>
      <w:r w:rsidRPr="008A719D">
        <w:rPr>
          <w:szCs w:val="24"/>
          <w:highlight w:val="yellow"/>
        </w:rPr>
        <w:t xml:space="preserve"> О.Н. Принципы лечения пациент </w:t>
      </w:r>
      <w:proofErr w:type="spellStart"/>
      <w:r w:rsidRPr="008A719D">
        <w:rPr>
          <w:szCs w:val="24"/>
          <w:highlight w:val="yellow"/>
        </w:rPr>
        <w:t>ов</w:t>
      </w:r>
      <w:proofErr w:type="spellEnd"/>
      <w:r w:rsidRPr="008A719D">
        <w:rPr>
          <w:szCs w:val="24"/>
          <w:highlight w:val="yellow"/>
        </w:rPr>
        <w:t xml:space="preserve"> с переломами нижней челюсти // Стоматолог. Минск. 2022. №2 (45). С. 65-70.</w:t>
      </w:r>
    </w:p>
    <w:p w14:paraId="66D663B3" w14:textId="556F1F11" w:rsidR="002A0CE1" w:rsidRPr="00D90DFF" w:rsidRDefault="002A0CE1" w:rsidP="0092709E">
      <w:pPr>
        <w:numPr>
          <w:ilvl w:val="0"/>
          <w:numId w:val="5"/>
        </w:numPr>
        <w:ind w:left="0" w:firstLine="709"/>
        <w:contextualSpacing/>
        <w:jc w:val="both"/>
        <w:rPr>
          <w:szCs w:val="24"/>
        </w:rPr>
      </w:pPr>
      <w:r w:rsidRPr="00D77DFA">
        <w:rPr>
          <w:szCs w:val="24"/>
        </w:rPr>
        <w:t xml:space="preserve">Сипкин А.М., </w:t>
      </w:r>
      <w:proofErr w:type="spellStart"/>
      <w:r w:rsidRPr="00D77DFA">
        <w:rPr>
          <w:szCs w:val="24"/>
        </w:rPr>
        <w:t>Ахтямова</w:t>
      </w:r>
      <w:proofErr w:type="spellEnd"/>
      <w:r w:rsidRPr="00D77DFA">
        <w:rPr>
          <w:szCs w:val="24"/>
        </w:rPr>
        <w:t xml:space="preserve"> Н.Е., </w:t>
      </w:r>
      <w:proofErr w:type="spellStart"/>
      <w:r w:rsidRPr="00D77DFA">
        <w:rPr>
          <w:szCs w:val="24"/>
        </w:rPr>
        <w:t>Ахтямов</w:t>
      </w:r>
      <w:proofErr w:type="spellEnd"/>
      <w:r w:rsidRPr="00D77DFA">
        <w:rPr>
          <w:szCs w:val="24"/>
        </w:rPr>
        <w:t xml:space="preserve"> Д.В. Характеристика острых травматических</w:t>
      </w:r>
      <w:r w:rsidR="00D90DFF" w:rsidRPr="00D90DFF">
        <w:rPr>
          <w:szCs w:val="24"/>
        </w:rPr>
        <w:t xml:space="preserve"> </w:t>
      </w:r>
      <w:r w:rsidRPr="00D90DFF">
        <w:rPr>
          <w:szCs w:val="24"/>
        </w:rPr>
        <w:t>повреждений челюстно-лицевой области // РМЖ. 2016. Т.</w:t>
      </w:r>
      <w:r w:rsidR="00D90DFF">
        <w:rPr>
          <w:szCs w:val="24"/>
        </w:rPr>
        <w:t xml:space="preserve"> 24. № 14.          С. 932-935.</w:t>
      </w:r>
      <w:r w:rsidR="00D90DFF" w:rsidRPr="00D90DFF">
        <w:rPr>
          <w:szCs w:val="24"/>
        </w:rPr>
        <w:t xml:space="preserve"> </w:t>
      </w:r>
      <w:r w:rsidR="009F6098" w:rsidRPr="00D90DFF">
        <w:rPr>
          <w:szCs w:val="24"/>
        </w:rPr>
        <w:t>–</w:t>
      </w:r>
      <w:r w:rsidR="00D90DFF" w:rsidRPr="00D90DFF">
        <w:rPr>
          <w:szCs w:val="24"/>
        </w:rPr>
        <w:t xml:space="preserve"> Текст</w:t>
      </w:r>
      <w:r w:rsidR="009F6098" w:rsidRPr="00D90DFF">
        <w:rPr>
          <w:szCs w:val="24"/>
        </w:rPr>
        <w:t xml:space="preserve">: электронный. – </w:t>
      </w:r>
      <w:r w:rsidRPr="00D90DFF">
        <w:rPr>
          <w:szCs w:val="24"/>
        </w:rPr>
        <w:t>URL: https://www.elibrary.ru/download/elibrary_27185903_34414040.pdf (дата обращения 19.02.2020).</w:t>
      </w:r>
    </w:p>
    <w:p w14:paraId="3F95A14B" w14:textId="5DF94017" w:rsidR="002A0CE1" w:rsidRPr="00D90DFF" w:rsidRDefault="002A0CE1" w:rsidP="0092709E">
      <w:pPr>
        <w:numPr>
          <w:ilvl w:val="0"/>
          <w:numId w:val="5"/>
        </w:numPr>
        <w:ind w:left="0" w:firstLine="709"/>
        <w:contextualSpacing/>
        <w:jc w:val="both"/>
        <w:rPr>
          <w:szCs w:val="24"/>
        </w:rPr>
      </w:pPr>
      <w:r w:rsidRPr="00D77DFA">
        <w:rPr>
          <w:szCs w:val="24"/>
        </w:rPr>
        <w:t>Панкратов</w:t>
      </w:r>
      <w:r w:rsidR="009F5F6F" w:rsidRPr="00D77DFA">
        <w:rPr>
          <w:szCs w:val="24"/>
        </w:rPr>
        <w:t>,</w:t>
      </w:r>
      <w:r w:rsidRPr="00D77DFA">
        <w:rPr>
          <w:szCs w:val="24"/>
        </w:rPr>
        <w:t xml:space="preserve"> А.С. Вопросы клинической эффективности современных технологий</w:t>
      </w:r>
      <w:r w:rsidR="00D90DFF" w:rsidRPr="00D90DFF">
        <w:rPr>
          <w:szCs w:val="24"/>
        </w:rPr>
        <w:t xml:space="preserve"> </w:t>
      </w:r>
      <w:r w:rsidRPr="00D90DFF">
        <w:rPr>
          <w:szCs w:val="24"/>
        </w:rPr>
        <w:t>остеосинтеза нижней челюсти // Клиническая стоматолог</w:t>
      </w:r>
      <w:r w:rsidR="009F6098" w:rsidRPr="00D90DFF">
        <w:rPr>
          <w:szCs w:val="24"/>
        </w:rPr>
        <w:t>ия. 2018</w:t>
      </w:r>
      <w:r w:rsidR="00D90DFF">
        <w:rPr>
          <w:szCs w:val="24"/>
        </w:rPr>
        <w:t>. № 1 (85). С. 44-49. – Текст</w:t>
      </w:r>
      <w:r w:rsidR="009F6098" w:rsidRPr="00D90DFF">
        <w:rPr>
          <w:szCs w:val="24"/>
        </w:rPr>
        <w:t xml:space="preserve">: </w:t>
      </w:r>
      <w:r w:rsidR="009F6098" w:rsidRPr="00D90DFF">
        <w:rPr>
          <w:szCs w:val="24"/>
        </w:rPr>
        <w:lastRenderedPageBreak/>
        <w:t xml:space="preserve">электронный. – </w:t>
      </w:r>
      <w:r w:rsidRPr="00D90DFF">
        <w:rPr>
          <w:szCs w:val="24"/>
        </w:rPr>
        <w:t xml:space="preserve">URL: https://www.elibrary.ru/download/elibrary_32759411_17378365.pdf (дата обращения 19.02.2020).  </w:t>
      </w:r>
    </w:p>
    <w:p w14:paraId="099001CC" w14:textId="7CB5CF90" w:rsidR="002A0CE1" w:rsidRPr="00D90DFF" w:rsidRDefault="002A0CE1" w:rsidP="0092709E">
      <w:pPr>
        <w:numPr>
          <w:ilvl w:val="0"/>
          <w:numId w:val="5"/>
        </w:numPr>
        <w:ind w:left="0" w:firstLine="709"/>
        <w:contextualSpacing/>
        <w:jc w:val="both"/>
        <w:rPr>
          <w:szCs w:val="24"/>
        </w:rPr>
      </w:pPr>
      <w:r w:rsidRPr="00D77DFA">
        <w:rPr>
          <w:szCs w:val="24"/>
        </w:rPr>
        <w:t>Воробьев А.А., Фомичев Е.В., Михальченко Д.В. [и др.]. Современные методы</w:t>
      </w:r>
      <w:r w:rsidR="00D90DFF" w:rsidRPr="00D90DFF">
        <w:rPr>
          <w:szCs w:val="24"/>
        </w:rPr>
        <w:t xml:space="preserve"> </w:t>
      </w:r>
      <w:r w:rsidRPr="00D90DFF">
        <w:rPr>
          <w:szCs w:val="24"/>
        </w:rPr>
        <w:t xml:space="preserve">остеосинтеза нижней челюсти (аналитический обзор) // Вестник Волгоградского государственного медицинского университета. 2017. № 2 (62). С. 8-14. </w:t>
      </w:r>
      <w:r w:rsidR="00D90DFF">
        <w:rPr>
          <w:szCs w:val="24"/>
        </w:rPr>
        <w:t>– Текст</w:t>
      </w:r>
      <w:r w:rsidR="009F6098" w:rsidRPr="00D90DFF">
        <w:rPr>
          <w:szCs w:val="24"/>
        </w:rPr>
        <w:t xml:space="preserve">: электронный. – </w:t>
      </w:r>
      <w:r w:rsidRPr="00D90DFF">
        <w:rPr>
          <w:szCs w:val="24"/>
        </w:rPr>
        <w:t>URL: https://www.elibrary.ru/download/elibrary_29750651_16184976.pdf (дата обращения 19.02.2020).</w:t>
      </w:r>
    </w:p>
    <w:p w14:paraId="74A1A641" w14:textId="2B0349F5" w:rsidR="002A0CE1" w:rsidRPr="00D77DFA" w:rsidRDefault="00D90DFF" w:rsidP="0092709E">
      <w:pPr>
        <w:numPr>
          <w:ilvl w:val="0"/>
          <w:numId w:val="5"/>
        </w:numPr>
        <w:ind w:left="0" w:firstLine="709"/>
        <w:contextualSpacing/>
        <w:jc w:val="both"/>
        <w:rPr>
          <w:szCs w:val="24"/>
        </w:rPr>
      </w:pPr>
      <w:r>
        <w:rPr>
          <w:szCs w:val="24"/>
        </w:rPr>
        <w:t xml:space="preserve"> </w:t>
      </w:r>
      <w:proofErr w:type="spellStart"/>
      <w:r>
        <w:rPr>
          <w:szCs w:val="24"/>
        </w:rPr>
        <w:t>Ляпина</w:t>
      </w:r>
      <w:proofErr w:type="spellEnd"/>
      <w:r>
        <w:rPr>
          <w:szCs w:val="24"/>
        </w:rPr>
        <w:t>, Я.</w:t>
      </w:r>
      <w:r w:rsidR="002A0CE1" w:rsidRPr="00D77DFA">
        <w:rPr>
          <w:szCs w:val="24"/>
        </w:rPr>
        <w:t xml:space="preserve">А. Обоснование выбора метода иммобилизации при переломах нижней челюсти у больных хроническим </w:t>
      </w:r>
      <w:proofErr w:type="spellStart"/>
      <w:r w:rsidR="002A0CE1" w:rsidRPr="00D77DFA">
        <w:rPr>
          <w:szCs w:val="24"/>
        </w:rPr>
        <w:t>генерализованн</w:t>
      </w:r>
      <w:r>
        <w:rPr>
          <w:szCs w:val="24"/>
        </w:rPr>
        <w:t>ым</w:t>
      </w:r>
      <w:proofErr w:type="spellEnd"/>
      <w:r>
        <w:rPr>
          <w:szCs w:val="24"/>
        </w:rPr>
        <w:t xml:space="preserve"> пародонтитом тяжелой степени</w:t>
      </w:r>
      <w:r w:rsidR="002A0CE1" w:rsidRPr="00D77DFA">
        <w:rPr>
          <w:szCs w:val="24"/>
        </w:rPr>
        <w:t xml:space="preserve">: </w:t>
      </w:r>
      <w:proofErr w:type="spellStart"/>
      <w:r w:rsidR="002A0CE1" w:rsidRPr="00D77DFA">
        <w:rPr>
          <w:szCs w:val="24"/>
        </w:rPr>
        <w:t>ав</w:t>
      </w:r>
      <w:r w:rsidR="002940F0">
        <w:rPr>
          <w:szCs w:val="24"/>
        </w:rPr>
        <w:t>тореф</w:t>
      </w:r>
      <w:proofErr w:type="spellEnd"/>
      <w:r w:rsidR="002940F0">
        <w:rPr>
          <w:szCs w:val="24"/>
        </w:rPr>
        <w:t xml:space="preserve">. </w:t>
      </w:r>
      <w:proofErr w:type="spellStart"/>
      <w:r w:rsidR="002940F0">
        <w:rPr>
          <w:szCs w:val="24"/>
        </w:rPr>
        <w:t>дис</w:t>
      </w:r>
      <w:proofErr w:type="spellEnd"/>
      <w:r w:rsidR="002940F0">
        <w:rPr>
          <w:szCs w:val="24"/>
        </w:rPr>
        <w:t>. ... канд. мед. наук</w:t>
      </w:r>
      <w:r w:rsidR="002A0CE1" w:rsidRPr="00D77DFA">
        <w:rPr>
          <w:szCs w:val="24"/>
        </w:rPr>
        <w:t>: 14.01.14. Волгоград, 2012. 23 с.</w:t>
      </w:r>
    </w:p>
    <w:p w14:paraId="7873FFD3" w14:textId="17DB2B61" w:rsidR="002A0CE1" w:rsidRPr="00D77DFA" w:rsidRDefault="00D90DFF" w:rsidP="0092709E">
      <w:pPr>
        <w:numPr>
          <w:ilvl w:val="0"/>
          <w:numId w:val="5"/>
        </w:numPr>
        <w:ind w:left="0" w:firstLine="709"/>
        <w:contextualSpacing/>
        <w:jc w:val="both"/>
        <w:rPr>
          <w:szCs w:val="24"/>
        </w:rPr>
      </w:pPr>
      <w:proofErr w:type="spellStart"/>
      <w:r>
        <w:rPr>
          <w:szCs w:val="24"/>
        </w:rPr>
        <w:t>Хандзрацян</w:t>
      </w:r>
      <w:proofErr w:type="spellEnd"/>
      <w:r>
        <w:rPr>
          <w:szCs w:val="24"/>
        </w:rPr>
        <w:t>, А.</w:t>
      </w:r>
      <w:r w:rsidR="002A0CE1" w:rsidRPr="00D77DFA">
        <w:rPr>
          <w:szCs w:val="24"/>
        </w:rPr>
        <w:t xml:space="preserve">С. Диагностика и лечение переломов нижней челюсти у </w:t>
      </w:r>
      <w:r>
        <w:rPr>
          <w:szCs w:val="24"/>
        </w:rPr>
        <w:t>лиц, злоупотребляющих алкоголем</w:t>
      </w:r>
      <w:r w:rsidR="002A0CE1" w:rsidRPr="00D77DFA">
        <w:rPr>
          <w:szCs w:val="24"/>
        </w:rPr>
        <w:t xml:space="preserve">: </w:t>
      </w:r>
      <w:proofErr w:type="spellStart"/>
      <w:r w:rsidR="002A0CE1" w:rsidRPr="00D77DFA">
        <w:rPr>
          <w:szCs w:val="24"/>
        </w:rPr>
        <w:t>ав</w:t>
      </w:r>
      <w:r>
        <w:rPr>
          <w:szCs w:val="24"/>
        </w:rPr>
        <w:t>тореф</w:t>
      </w:r>
      <w:proofErr w:type="spellEnd"/>
      <w:r>
        <w:rPr>
          <w:szCs w:val="24"/>
        </w:rPr>
        <w:t xml:space="preserve">. </w:t>
      </w:r>
      <w:proofErr w:type="spellStart"/>
      <w:r>
        <w:rPr>
          <w:szCs w:val="24"/>
        </w:rPr>
        <w:t>дис</w:t>
      </w:r>
      <w:proofErr w:type="spellEnd"/>
      <w:r>
        <w:rPr>
          <w:szCs w:val="24"/>
        </w:rPr>
        <w:t>. ... канд. мед. наук</w:t>
      </w:r>
      <w:r w:rsidR="002A0CE1" w:rsidRPr="00D77DFA">
        <w:rPr>
          <w:szCs w:val="24"/>
        </w:rPr>
        <w:t xml:space="preserve">: 14.01.14 / ФГБУ "ЦНИИС и ЧЛХ" Минздрава России, ГБУЗ Гор. </w:t>
      </w:r>
      <w:proofErr w:type="spellStart"/>
      <w:r w:rsidR="002A0CE1" w:rsidRPr="00D77DFA">
        <w:rPr>
          <w:szCs w:val="24"/>
        </w:rPr>
        <w:t>клинич</w:t>
      </w:r>
      <w:proofErr w:type="spellEnd"/>
      <w:r w:rsidR="002A0CE1" w:rsidRPr="00D77DFA">
        <w:rPr>
          <w:szCs w:val="24"/>
        </w:rPr>
        <w:t>. больница № 36 г. Москвы. М. 2013. 26 с.</w:t>
      </w:r>
    </w:p>
    <w:p w14:paraId="152A375E" w14:textId="77777777" w:rsidR="002A0CE1" w:rsidRPr="00D77DFA" w:rsidRDefault="002A0CE1" w:rsidP="0092709E">
      <w:pPr>
        <w:numPr>
          <w:ilvl w:val="0"/>
          <w:numId w:val="5"/>
        </w:numPr>
        <w:ind w:left="0" w:firstLine="709"/>
        <w:contextualSpacing/>
        <w:jc w:val="both"/>
        <w:rPr>
          <w:szCs w:val="24"/>
        </w:rPr>
      </w:pPr>
      <w:proofErr w:type="spellStart"/>
      <w:r w:rsidRPr="00D77DFA">
        <w:rPr>
          <w:szCs w:val="24"/>
        </w:rPr>
        <w:t>Девдариани</w:t>
      </w:r>
      <w:proofErr w:type="spellEnd"/>
      <w:r w:rsidRPr="00D77DFA">
        <w:rPr>
          <w:szCs w:val="24"/>
        </w:rPr>
        <w:t xml:space="preserve"> Д.Ш., Куликов А.В., Багненко А.С., Баранов И.В., Александров А.Б., </w:t>
      </w:r>
      <w:proofErr w:type="spellStart"/>
      <w:r w:rsidRPr="00D77DFA">
        <w:rPr>
          <w:szCs w:val="24"/>
        </w:rPr>
        <w:t>Арно</w:t>
      </w:r>
      <w:proofErr w:type="spellEnd"/>
      <w:r w:rsidRPr="00D77DFA">
        <w:rPr>
          <w:szCs w:val="24"/>
        </w:rPr>
        <w:t xml:space="preserve"> А.В. Выбор метода остеосинтеза при высоких переломах мыщелкового отростка нижней челюсти // Вестник Северо-западного государственного медицинского универс</w:t>
      </w:r>
      <w:r w:rsidR="009F5F6F" w:rsidRPr="00D77DFA">
        <w:rPr>
          <w:szCs w:val="24"/>
        </w:rPr>
        <w:t>итета им. И.И. Мечникова, 2016. № 4.</w:t>
      </w:r>
      <w:r w:rsidRPr="00D77DFA">
        <w:rPr>
          <w:szCs w:val="24"/>
        </w:rPr>
        <w:t xml:space="preserve"> С. 56-61.</w:t>
      </w:r>
    </w:p>
    <w:p w14:paraId="0F9AD26A" w14:textId="4FF7F7CC" w:rsidR="002A0CE1" w:rsidRPr="00D77DFA" w:rsidRDefault="00473A0F" w:rsidP="0092709E">
      <w:pPr>
        <w:numPr>
          <w:ilvl w:val="0"/>
          <w:numId w:val="5"/>
        </w:numPr>
        <w:ind w:left="0" w:firstLine="709"/>
        <w:contextualSpacing/>
        <w:jc w:val="both"/>
        <w:rPr>
          <w:szCs w:val="24"/>
        </w:rPr>
      </w:pPr>
      <w:r>
        <w:rPr>
          <w:szCs w:val="24"/>
        </w:rPr>
        <w:t>Федотов, С.</w:t>
      </w:r>
      <w:r w:rsidR="002A0CE1" w:rsidRPr="00D77DFA">
        <w:rPr>
          <w:szCs w:val="24"/>
        </w:rPr>
        <w:t>Н. Мало- и минимально инвазивный остеосинтез нижней челюсти с использованием металлических спиц при переломах / МЗ РФ, СН</w:t>
      </w:r>
      <w:r>
        <w:rPr>
          <w:szCs w:val="24"/>
        </w:rPr>
        <w:t xml:space="preserve">Ц МЗО РАМН, </w:t>
      </w:r>
      <w:proofErr w:type="spellStart"/>
      <w:r>
        <w:rPr>
          <w:szCs w:val="24"/>
        </w:rPr>
        <w:t>СевГМУ</w:t>
      </w:r>
      <w:proofErr w:type="spellEnd"/>
      <w:r>
        <w:rPr>
          <w:szCs w:val="24"/>
        </w:rPr>
        <w:t>. Архангельск</w:t>
      </w:r>
      <w:r w:rsidR="002A0CE1" w:rsidRPr="00D77DFA">
        <w:rPr>
          <w:szCs w:val="24"/>
        </w:rPr>
        <w:t xml:space="preserve">: Изд-во </w:t>
      </w:r>
      <w:proofErr w:type="spellStart"/>
      <w:r w:rsidR="002A0CE1" w:rsidRPr="00D77DFA">
        <w:rPr>
          <w:szCs w:val="24"/>
        </w:rPr>
        <w:t>СевГМУ</w:t>
      </w:r>
      <w:proofErr w:type="spellEnd"/>
      <w:r w:rsidR="002A0CE1" w:rsidRPr="00D77DFA">
        <w:rPr>
          <w:szCs w:val="24"/>
        </w:rPr>
        <w:t>, 2014. 230 с.</w:t>
      </w:r>
    </w:p>
    <w:p w14:paraId="4186E800" w14:textId="77777777" w:rsidR="002A0CE1" w:rsidRPr="00D77DFA" w:rsidRDefault="002A0CE1" w:rsidP="0092709E">
      <w:pPr>
        <w:numPr>
          <w:ilvl w:val="0"/>
          <w:numId w:val="5"/>
        </w:numPr>
        <w:ind w:left="0" w:firstLine="709"/>
        <w:contextualSpacing/>
        <w:jc w:val="both"/>
        <w:rPr>
          <w:szCs w:val="24"/>
        </w:rPr>
      </w:pPr>
      <w:proofErr w:type="spellStart"/>
      <w:r w:rsidRPr="00D77DFA">
        <w:rPr>
          <w:szCs w:val="24"/>
        </w:rPr>
        <w:t>Монаков</w:t>
      </w:r>
      <w:proofErr w:type="spellEnd"/>
      <w:r w:rsidRPr="00D77DFA">
        <w:rPr>
          <w:szCs w:val="24"/>
        </w:rPr>
        <w:t xml:space="preserve"> В.А., </w:t>
      </w:r>
      <w:proofErr w:type="spellStart"/>
      <w:r w:rsidRPr="00D77DFA">
        <w:rPr>
          <w:szCs w:val="24"/>
        </w:rPr>
        <w:t>Монаков</w:t>
      </w:r>
      <w:proofErr w:type="spellEnd"/>
      <w:r w:rsidRPr="00D77DFA">
        <w:rPr>
          <w:szCs w:val="24"/>
        </w:rPr>
        <w:t xml:space="preserve"> Д.В., Савельев А.Л. Обоснование применения </w:t>
      </w:r>
      <w:proofErr w:type="spellStart"/>
      <w:r w:rsidRPr="00D77DFA">
        <w:rPr>
          <w:szCs w:val="24"/>
        </w:rPr>
        <w:t>чрескостных</w:t>
      </w:r>
      <w:proofErr w:type="spellEnd"/>
      <w:r w:rsidRPr="00D77DFA">
        <w:rPr>
          <w:szCs w:val="24"/>
        </w:rPr>
        <w:t xml:space="preserve"> </w:t>
      </w:r>
      <w:proofErr w:type="spellStart"/>
      <w:r w:rsidRPr="00D77DFA">
        <w:rPr>
          <w:szCs w:val="24"/>
        </w:rPr>
        <w:t>остеофиксаторов</w:t>
      </w:r>
      <w:proofErr w:type="spellEnd"/>
      <w:r w:rsidRPr="00D77DFA">
        <w:rPr>
          <w:szCs w:val="24"/>
        </w:rPr>
        <w:t xml:space="preserve"> с покрытием и комбинированной режущей кромкой для остеосинтеза переломов нижней челюсти // Материалы межрегиональной научно-практической конференции с международным участием, посвященной 110-летию со дня рождения профессора С.П. </w:t>
      </w:r>
      <w:proofErr w:type="spellStart"/>
      <w:r w:rsidRPr="00D77DFA">
        <w:rPr>
          <w:szCs w:val="24"/>
        </w:rPr>
        <w:t>Вилесова</w:t>
      </w:r>
      <w:proofErr w:type="spellEnd"/>
      <w:r w:rsidR="000412ED" w:rsidRPr="00D77DFA">
        <w:rPr>
          <w:szCs w:val="24"/>
        </w:rPr>
        <w:t>.</w:t>
      </w:r>
      <w:r w:rsidRPr="00D77DFA">
        <w:rPr>
          <w:szCs w:val="24"/>
        </w:rPr>
        <w:t xml:space="preserve"> Россия, Оренбург, 2015. С. 63-71. </w:t>
      </w:r>
    </w:p>
    <w:p w14:paraId="6F7F2A61" w14:textId="77777777" w:rsidR="002A0CE1" w:rsidRPr="00D77DFA" w:rsidRDefault="002A0CE1" w:rsidP="0092709E">
      <w:pPr>
        <w:numPr>
          <w:ilvl w:val="0"/>
          <w:numId w:val="5"/>
        </w:numPr>
        <w:ind w:left="0" w:firstLine="709"/>
        <w:contextualSpacing/>
        <w:jc w:val="both"/>
        <w:rPr>
          <w:szCs w:val="24"/>
        </w:rPr>
      </w:pPr>
      <w:r w:rsidRPr="00D77DFA">
        <w:rPr>
          <w:szCs w:val="24"/>
        </w:rPr>
        <w:t xml:space="preserve">Ефимов Ю.В., </w:t>
      </w:r>
      <w:proofErr w:type="spellStart"/>
      <w:r w:rsidRPr="00D77DFA">
        <w:rPr>
          <w:szCs w:val="24"/>
        </w:rPr>
        <w:t>Стоматов</w:t>
      </w:r>
      <w:proofErr w:type="spellEnd"/>
      <w:r w:rsidRPr="00D77DFA">
        <w:rPr>
          <w:szCs w:val="24"/>
        </w:rPr>
        <w:t xml:space="preserve"> Д.В., Ефимова Е.Ю., </w:t>
      </w:r>
      <w:proofErr w:type="spellStart"/>
      <w:r w:rsidRPr="00D77DFA">
        <w:rPr>
          <w:szCs w:val="24"/>
        </w:rPr>
        <w:t>Стоматов</w:t>
      </w:r>
      <w:proofErr w:type="spellEnd"/>
      <w:r w:rsidRPr="00D77DFA">
        <w:rPr>
          <w:szCs w:val="24"/>
        </w:rPr>
        <w:t xml:space="preserve"> А.В., Долгова И.В. Лечение больных с односторонним косым переломом нижней челюсти // Медицинский вес</w:t>
      </w:r>
      <w:r w:rsidR="009F5F6F" w:rsidRPr="00D77DFA">
        <w:rPr>
          <w:szCs w:val="24"/>
        </w:rPr>
        <w:t>тник Северного Кавказа, 2019. № 1.</w:t>
      </w:r>
      <w:r w:rsidRPr="00D77DFA">
        <w:rPr>
          <w:szCs w:val="24"/>
        </w:rPr>
        <w:t xml:space="preserve"> С. 94-97.</w:t>
      </w:r>
    </w:p>
    <w:p w14:paraId="7C89B808" w14:textId="77777777" w:rsidR="002A0CE1" w:rsidRPr="00D77DFA" w:rsidRDefault="002A0CE1" w:rsidP="0092709E">
      <w:pPr>
        <w:numPr>
          <w:ilvl w:val="0"/>
          <w:numId w:val="5"/>
        </w:numPr>
        <w:ind w:left="0" w:firstLine="709"/>
        <w:contextualSpacing/>
        <w:jc w:val="both"/>
        <w:rPr>
          <w:szCs w:val="24"/>
        </w:rPr>
      </w:pPr>
      <w:r w:rsidRPr="00D77DFA">
        <w:rPr>
          <w:szCs w:val="24"/>
        </w:rPr>
        <w:t xml:space="preserve">Ефимов Ю.В., </w:t>
      </w:r>
      <w:proofErr w:type="spellStart"/>
      <w:r w:rsidRPr="00D77DFA">
        <w:rPr>
          <w:szCs w:val="24"/>
        </w:rPr>
        <w:t>Стоматов</w:t>
      </w:r>
      <w:proofErr w:type="spellEnd"/>
      <w:r w:rsidRPr="00D77DFA">
        <w:rPr>
          <w:szCs w:val="24"/>
        </w:rPr>
        <w:t xml:space="preserve"> Д.В., </w:t>
      </w:r>
      <w:proofErr w:type="spellStart"/>
      <w:r w:rsidRPr="00D77DFA">
        <w:rPr>
          <w:szCs w:val="24"/>
        </w:rPr>
        <w:t>Поройский</w:t>
      </w:r>
      <w:proofErr w:type="spellEnd"/>
      <w:r w:rsidRPr="00D77DFA">
        <w:rPr>
          <w:szCs w:val="24"/>
        </w:rPr>
        <w:t xml:space="preserve"> С.В., Ефимова Е.Ю., Иванов П.В. Использование костного шва при косых переломах нижней челюсти // Волгоградский на</w:t>
      </w:r>
      <w:r w:rsidR="009F5F6F" w:rsidRPr="00D77DFA">
        <w:rPr>
          <w:szCs w:val="24"/>
        </w:rPr>
        <w:t>учно-медицинский журнал, 2015.</w:t>
      </w:r>
      <w:r w:rsidRPr="00D77DFA">
        <w:rPr>
          <w:szCs w:val="24"/>
        </w:rPr>
        <w:t xml:space="preserve"> №</w:t>
      </w:r>
      <w:r w:rsidR="009F5F6F" w:rsidRPr="00D77DFA">
        <w:rPr>
          <w:szCs w:val="24"/>
        </w:rPr>
        <w:t xml:space="preserve"> 1. </w:t>
      </w:r>
      <w:r w:rsidRPr="00D77DFA">
        <w:rPr>
          <w:szCs w:val="24"/>
        </w:rPr>
        <w:t>С. 53-54.</w:t>
      </w:r>
    </w:p>
    <w:p w14:paraId="4A660138" w14:textId="77777777" w:rsidR="002A0CE1" w:rsidRPr="00D77DFA" w:rsidRDefault="002A0CE1" w:rsidP="0092709E">
      <w:pPr>
        <w:numPr>
          <w:ilvl w:val="0"/>
          <w:numId w:val="5"/>
        </w:numPr>
        <w:ind w:left="0" w:firstLine="709"/>
        <w:contextualSpacing/>
        <w:jc w:val="both"/>
        <w:rPr>
          <w:szCs w:val="24"/>
        </w:rPr>
      </w:pPr>
      <w:r w:rsidRPr="00D77DFA">
        <w:rPr>
          <w:szCs w:val="24"/>
        </w:rPr>
        <w:t xml:space="preserve">Ефимов Ю.В., </w:t>
      </w:r>
      <w:proofErr w:type="spellStart"/>
      <w:r w:rsidRPr="00D77DFA">
        <w:rPr>
          <w:szCs w:val="24"/>
        </w:rPr>
        <w:t>Стоматов</w:t>
      </w:r>
      <w:proofErr w:type="spellEnd"/>
      <w:r w:rsidRPr="00D77DFA">
        <w:rPr>
          <w:szCs w:val="24"/>
        </w:rPr>
        <w:t xml:space="preserve"> Д.В., Ефимова Е.Ю., </w:t>
      </w:r>
      <w:proofErr w:type="spellStart"/>
      <w:r w:rsidRPr="00D77DFA">
        <w:rPr>
          <w:szCs w:val="24"/>
        </w:rPr>
        <w:t>Тельянова</w:t>
      </w:r>
      <w:proofErr w:type="spellEnd"/>
      <w:r w:rsidRPr="00D77DFA">
        <w:rPr>
          <w:szCs w:val="24"/>
        </w:rPr>
        <w:t xml:space="preserve"> Ю.В., Долгова И.В., </w:t>
      </w:r>
      <w:proofErr w:type="spellStart"/>
      <w:r w:rsidRPr="00D77DFA">
        <w:rPr>
          <w:szCs w:val="24"/>
        </w:rPr>
        <w:t>Стоматов</w:t>
      </w:r>
      <w:proofErr w:type="spellEnd"/>
      <w:r w:rsidRPr="00D77DFA">
        <w:rPr>
          <w:szCs w:val="24"/>
        </w:rPr>
        <w:t xml:space="preserve"> А.В. Анализ результатов использования костного шва у пострадавших с косыми переломами нижней челюсти // Вестник Волгоградского государственного медицинского</w:t>
      </w:r>
      <w:r w:rsidR="009F5F6F" w:rsidRPr="00D77DFA">
        <w:rPr>
          <w:szCs w:val="24"/>
        </w:rPr>
        <w:t xml:space="preserve"> университета, 2015. № 4. </w:t>
      </w:r>
      <w:r w:rsidRPr="00D77DFA">
        <w:rPr>
          <w:szCs w:val="24"/>
        </w:rPr>
        <w:t>С. 60-62.</w:t>
      </w:r>
    </w:p>
    <w:p w14:paraId="464993FD" w14:textId="5538E139" w:rsidR="002A0CE1" w:rsidRPr="00D77DFA" w:rsidRDefault="002A0CE1" w:rsidP="0092709E">
      <w:pPr>
        <w:numPr>
          <w:ilvl w:val="0"/>
          <w:numId w:val="5"/>
        </w:numPr>
        <w:ind w:left="0" w:firstLine="709"/>
        <w:contextualSpacing/>
        <w:jc w:val="both"/>
        <w:rPr>
          <w:szCs w:val="24"/>
        </w:rPr>
      </w:pPr>
      <w:proofErr w:type="spellStart"/>
      <w:r w:rsidRPr="00D77DFA">
        <w:rPr>
          <w:szCs w:val="24"/>
        </w:rPr>
        <w:lastRenderedPageBreak/>
        <w:t>Стоматов</w:t>
      </w:r>
      <w:proofErr w:type="spellEnd"/>
      <w:r w:rsidRPr="00D77DFA">
        <w:rPr>
          <w:szCs w:val="24"/>
        </w:rPr>
        <w:t>, Д. В. Эффективность использования остеосинтеза проволочным швом у больных с односторонним</w:t>
      </w:r>
      <w:r w:rsidR="00473A0F">
        <w:rPr>
          <w:szCs w:val="24"/>
        </w:rPr>
        <w:t xml:space="preserve"> косым переломом нижней челюсти</w:t>
      </w:r>
      <w:r w:rsidRPr="00D77DFA">
        <w:rPr>
          <w:szCs w:val="24"/>
        </w:rPr>
        <w:t xml:space="preserve">: </w:t>
      </w:r>
      <w:proofErr w:type="spellStart"/>
      <w:r w:rsidRPr="00D77DFA">
        <w:rPr>
          <w:szCs w:val="24"/>
        </w:rPr>
        <w:t>ав</w:t>
      </w:r>
      <w:r w:rsidR="00473A0F">
        <w:rPr>
          <w:szCs w:val="24"/>
        </w:rPr>
        <w:t>тореф</w:t>
      </w:r>
      <w:proofErr w:type="spellEnd"/>
      <w:r w:rsidR="00473A0F">
        <w:rPr>
          <w:szCs w:val="24"/>
        </w:rPr>
        <w:t xml:space="preserve">. </w:t>
      </w:r>
      <w:proofErr w:type="spellStart"/>
      <w:r w:rsidR="00473A0F">
        <w:rPr>
          <w:szCs w:val="24"/>
        </w:rPr>
        <w:t>дис</w:t>
      </w:r>
      <w:proofErr w:type="spellEnd"/>
      <w:r w:rsidR="00473A0F">
        <w:rPr>
          <w:szCs w:val="24"/>
        </w:rPr>
        <w:t>. ... канд. мед. наук</w:t>
      </w:r>
      <w:r w:rsidRPr="00D77DFA">
        <w:rPr>
          <w:szCs w:val="24"/>
        </w:rPr>
        <w:t>: 14.01.14 / ФГБОУ ВО “ПГУ”. Волгоград, 2017. 24 с.</w:t>
      </w:r>
    </w:p>
    <w:p w14:paraId="0FBF382A" w14:textId="36F0E818" w:rsidR="002A0CE1" w:rsidRPr="00D77DFA" w:rsidRDefault="002A0CE1" w:rsidP="0092709E">
      <w:pPr>
        <w:numPr>
          <w:ilvl w:val="0"/>
          <w:numId w:val="5"/>
        </w:numPr>
        <w:ind w:left="0" w:firstLine="709"/>
        <w:contextualSpacing/>
        <w:jc w:val="both"/>
        <w:rPr>
          <w:szCs w:val="24"/>
        </w:rPr>
      </w:pPr>
      <w:r w:rsidRPr="00D77DFA">
        <w:rPr>
          <w:szCs w:val="24"/>
          <w:lang w:val="en-US"/>
        </w:rPr>
        <w:t>Ostrander B</w:t>
      </w:r>
      <w:r w:rsidR="00473A0F">
        <w:rPr>
          <w:szCs w:val="24"/>
          <w:lang w:val="en-US"/>
        </w:rPr>
        <w:t>.</w:t>
      </w:r>
      <w:r w:rsidRPr="00D77DFA">
        <w:rPr>
          <w:szCs w:val="24"/>
          <w:lang w:val="en-US"/>
        </w:rPr>
        <w:t>T</w:t>
      </w:r>
      <w:r w:rsidR="00473A0F">
        <w:rPr>
          <w:szCs w:val="24"/>
          <w:lang w:val="en-US"/>
        </w:rPr>
        <w:t>.</w:t>
      </w:r>
      <w:r w:rsidRPr="00D77DFA">
        <w:rPr>
          <w:szCs w:val="24"/>
          <w:lang w:val="en-US"/>
        </w:rPr>
        <w:t>, Wang H</w:t>
      </w:r>
      <w:r w:rsidR="00473A0F">
        <w:rPr>
          <w:szCs w:val="24"/>
          <w:lang w:val="en-US"/>
        </w:rPr>
        <w:t>.</w:t>
      </w:r>
      <w:r w:rsidRPr="00D77DFA">
        <w:rPr>
          <w:szCs w:val="24"/>
          <w:lang w:val="en-US"/>
        </w:rPr>
        <w:t>D</w:t>
      </w:r>
      <w:r w:rsidR="00473A0F">
        <w:rPr>
          <w:szCs w:val="24"/>
          <w:lang w:val="en-US"/>
        </w:rPr>
        <w:t>.</w:t>
      </w:r>
      <w:r w:rsidRPr="00D77DFA">
        <w:rPr>
          <w:szCs w:val="24"/>
          <w:lang w:val="en-US"/>
        </w:rPr>
        <w:t>, Cusano A</w:t>
      </w:r>
      <w:r w:rsidR="00473A0F">
        <w:rPr>
          <w:szCs w:val="24"/>
          <w:lang w:val="en-US"/>
        </w:rPr>
        <w:t>.</w:t>
      </w:r>
      <w:r w:rsidRPr="00D77DFA">
        <w:rPr>
          <w:szCs w:val="24"/>
          <w:lang w:val="en-US"/>
        </w:rPr>
        <w:t>, Manson P</w:t>
      </w:r>
      <w:r w:rsidR="00473A0F">
        <w:rPr>
          <w:szCs w:val="24"/>
          <w:lang w:val="en-US"/>
        </w:rPr>
        <w:t>.</w:t>
      </w:r>
      <w:r w:rsidRPr="00D77DFA">
        <w:rPr>
          <w:szCs w:val="24"/>
          <w:lang w:val="en-US"/>
        </w:rPr>
        <w:t>N</w:t>
      </w:r>
      <w:r w:rsidR="00473A0F">
        <w:rPr>
          <w:szCs w:val="24"/>
          <w:lang w:val="en-US"/>
        </w:rPr>
        <w:t>.</w:t>
      </w:r>
      <w:r w:rsidRPr="00D77DFA">
        <w:rPr>
          <w:szCs w:val="24"/>
          <w:lang w:val="en-US"/>
        </w:rPr>
        <w:t>, Nam A</w:t>
      </w:r>
      <w:r w:rsidR="00473A0F">
        <w:rPr>
          <w:szCs w:val="24"/>
          <w:lang w:val="en-US"/>
        </w:rPr>
        <w:t>.</w:t>
      </w:r>
      <w:r w:rsidRPr="00D77DFA">
        <w:rPr>
          <w:szCs w:val="24"/>
          <w:lang w:val="en-US"/>
        </w:rPr>
        <w:t>J</w:t>
      </w:r>
      <w:r w:rsidR="00473A0F">
        <w:rPr>
          <w:szCs w:val="24"/>
          <w:lang w:val="en-US"/>
        </w:rPr>
        <w:t>.</w:t>
      </w:r>
      <w:r w:rsidRPr="00D77DFA">
        <w:rPr>
          <w:szCs w:val="24"/>
          <w:lang w:val="en-US"/>
        </w:rPr>
        <w:t xml:space="preserve">, </w:t>
      </w:r>
      <w:proofErr w:type="spellStart"/>
      <w:r w:rsidRPr="00D77DFA">
        <w:rPr>
          <w:szCs w:val="24"/>
          <w:lang w:val="en-US"/>
        </w:rPr>
        <w:t>Dorafshar</w:t>
      </w:r>
      <w:proofErr w:type="spellEnd"/>
      <w:r w:rsidRPr="00D77DFA">
        <w:rPr>
          <w:szCs w:val="24"/>
          <w:lang w:val="en-US"/>
        </w:rPr>
        <w:t xml:space="preserve"> A</w:t>
      </w:r>
      <w:r w:rsidR="00473A0F">
        <w:rPr>
          <w:szCs w:val="24"/>
          <w:lang w:val="en-US"/>
        </w:rPr>
        <w:t>.</w:t>
      </w:r>
      <w:r w:rsidRPr="00D77DFA">
        <w:rPr>
          <w:szCs w:val="24"/>
          <w:lang w:val="en-US"/>
        </w:rPr>
        <w:t xml:space="preserve">H. Contemporary management of mandibular fracture nonunion-a retrospective review and treatment algorithm. </w:t>
      </w:r>
      <w:r w:rsidRPr="00D77DFA">
        <w:rPr>
          <w:szCs w:val="24"/>
        </w:rPr>
        <w:t xml:space="preserve">J </w:t>
      </w:r>
      <w:proofErr w:type="spellStart"/>
      <w:r w:rsidRPr="00D77DFA">
        <w:rPr>
          <w:szCs w:val="24"/>
        </w:rPr>
        <w:t>Oral</w:t>
      </w:r>
      <w:proofErr w:type="spellEnd"/>
      <w:r w:rsidRPr="00D77DFA">
        <w:rPr>
          <w:szCs w:val="24"/>
        </w:rPr>
        <w:t xml:space="preserve"> </w:t>
      </w:r>
      <w:proofErr w:type="spellStart"/>
      <w:r w:rsidRPr="00D77DFA">
        <w:rPr>
          <w:szCs w:val="24"/>
        </w:rPr>
        <w:t>Maxillofac</w:t>
      </w:r>
      <w:proofErr w:type="spellEnd"/>
      <w:r w:rsidRPr="00D77DFA">
        <w:rPr>
          <w:szCs w:val="24"/>
        </w:rPr>
        <w:t xml:space="preserve"> </w:t>
      </w:r>
      <w:proofErr w:type="spellStart"/>
      <w:r w:rsidRPr="00D77DFA">
        <w:rPr>
          <w:szCs w:val="24"/>
        </w:rPr>
        <w:t>Surg</w:t>
      </w:r>
      <w:proofErr w:type="spellEnd"/>
      <w:r w:rsidRPr="00D77DFA">
        <w:rPr>
          <w:szCs w:val="24"/>
        </w:rPr>
        <w:t xml:space="preserve"> 2018; 76 (07) 1479-1493.        </w:t>
      </w:r>
    </w:p>
    <w:p w14:paraId="35DA6246" w14:textId="5EEA0F17" w:rsidR="002A0CE1" w:rsidRPr="00941AD0" w:rsidRDefault="00941AD0" w:rsidP="0092709E">
      <w:pPr>
        <w:numPr>
          <w:ilvl w:val="0"/>
          <w:numId w:val="5"/>
        </w:numPr>
        <w:ind w:left="0" w:firstLine="709"/>
        <w:contextualSpacing/>
        <w:jc w:val="both"/>
        <w:rPr>
          <w:szCs w:val="24"/>
          <w:highlight w:val="yellow"/>
        </w:rPr>
      </w:pPr>
      <w:proofErr w:type="spellStart"/>
      <w:r w:rsidRPr="00941AD0">
        <w:rPr>
          <w:szCs w:val="24"/>
          <w:highlight w:val="yellow"/>
        </w:rPr>
        <w:t>Тураханов</w:t>
      </w:r>
      <w:proofErr w:type="spellEnd"/>
      <w:r w:rsidRPr="00941AD0">
        <w:rPr>
          <w:szCs w:val="24"/>
          <w:highlight w:val="yellow"/>
        </w:rPr>
        <w:t xml:space="preserve"> С.В., </w:t>
      </w:r>
      <w:proofErr w:type="spellStart"/>
      <w:r w:rsidRPr="00941AD0">
        <w:rPr>
          <w:szCs w:val="24"/>
          <w:highlight w:val="yellow"/>
        </w:rPr>
        <w:t>Храмова</w:t>
      </w:r>
      <w:proofErr w:type="spellEnd"/>
      <w:r w:rsidRPr="00941AD0">
        <w:rPr>
          <w:szCs w:val="24"/>
          <w:highlight w:val="yellow"/>
        </w:rPr>
        <w:t xml:space="preserve"> Н.В., Махмудов А.А. Метод хирургического лечения сложного перелома нижней челюсти // Вестник экспериментальной и клинической хирургии. 2022. Т. 15. №1 (54). С. 70-73.</w:t>
      </w:r>
    </w:p>
    <w:p w14:paraId="15F8E80E" w14:textId="00D389DC" w:rsidR="002A0CE1" w:rsidRPr="00944643" w:rsidRDefault="00944643" w:rsidP="0092709E">
      <w:pPr>
        <w:numPr>
          <w:ilvl w:val="0"/>
          <w:numId w:val="5"/>
        </w:numPr>
        <w:ind w:left="0" w:firstLine="709"/>
        <w:contextualSpacing/>
        <w:jc w:val="both"/>
        <w:rPr>
          <w:szCs w:val="24"/>
          <w:highlight w:val="yellow"/>
        </w:rPr>
      </w:pPr>
      <w:r w:rsidRPr="00944643">
        <w:rPr>
          <w:szCs w:val="24"/>
          <w:highlight w:val="yellow"/>
        </w:rPr>
        <w:t xml:space="preserve">Валиева Л.У., Панкратов А.С., Иванов С.Ю. и др. Отдаленные результаты восстановления мобильности нижней челюсти после переломов и </w:t>
      </w:r>
      <w:proofErr w:type="spellStart"/>
      <w:proofErr w:type="gramStart"/>
      <w:r w:rsidRPr="00944643">
        <w:rPr>
          <w:szCs w:val="24"/>
          <w:highlight w:val="yellow"/>
        </w:rPr>
        <w:t>длитель</w:t>
      </w:r>
      <w:proofErr w:type="spellEnd"/>
      <w:r w:rsidRPr="00944643">
        <w:rPr>
          <w:szCs w:val="24"/>
          <w:highlight w:val="yellow"/>
        </w:rPr>
        <w:t xml:space="preserve"> ной</w:t>
      </w:r>
      <w:proofErr w:type="gramEnd"/>
      <w:r w:rsidRPr="00944643">
        <w:rPr>
          <w:szCs w:val="24"/>
          <w:highlight w:val="yellow"/>
        </w:rPr>
        <w:t xml:space="preserve"> иммобилизации // Россий1ский стоматологический журнал. 2022. Т. 26. №5. С. 389-396.</w:t>
      </w:r>
    </w:p>
    <w:p w14:paraId="08EB25A6" w14:textId="749312DB" w:rsidR="002A0CE1" w:rsidRPr="00D77DFA" w:rsidRDefault="002A0CE1" w:rsidP="0092709E">
      <w:pPr>
        <w:numPr>
          <w:ilvl w:val="0"/>
          <w:numId w:val="5"/>
        </w:numPr>
        <w:ind w:left="0" w:firstLine="709"/>
        <w:contextualSpacing/>
        <w:jc w:val="both"/>
        <w:rPr>
          <w:szCs w:val="24"/>
        </w:rPr>
      </w:pPr>
      <w:r w:rsidRPr="00D77DFA">
        <w:rPr>
          <w:szCs w:val="24"/>
        </w:rPr>
        <w:t xml:space="preserve">Байриков И.М., Логинов О.А., Савельев А.Л. </w:t>
      </w:r>
      <w:r w:rsidR="00473A0F" w:rsidRPr="00473A0F">
        <w:rPr>
          <w:szCs w:val="24"/>
        </w:rPr>
        <w:t>[</w:t>
      </w:r>
      <w:r w:rsidRPr="00D77DFA">
        <w:rPr>
          <w:szCs w:val="24"/>
        </w:rPr>
        <w:t>и др.</w:t>
      </w:r>
      <w:r w:rsidR="00473A0F" w:rsidRPr="00473A0F">
        <w:rPr>
          <w:szCs w:val="24"/>
        </w:rPr>
        <w:t>]</w:t>
      </w:r>
      <w:r w:rsidRPr="00D77DFA">
        <w:rPr>
          <w:szCs w:val="24"/>
        </w:rPr>
        <w:t xml:space="preserve"> Сравнительный математический анализ применения накостных пластин для остеосинтеза отломков нижней челюсти // Вестник Российской Военно-Медицинско</w:t>
      </w:r>
      <w:r w:rsidR="009F5F6F" w:rsidRPr="00D77DFA">
        <w:rPr>
          <w:szCs w:val="24"/>
        </w:rPr>
        <w:t xml:space="preserve">й Академии. Приложение, 2011. </w:t>
      </w:r>
      <w:r w:rsidRPr="00D77DFA">
        <w:rPr>
          <w:szCs w:val="24"/>
        </w:rPr>
        <w:t>№ 1. С. 65-66.</w:t>
      </w:r>
    </w:p>
    <w:p w14:paraId="40100C80" w14:textId="4F451448" w:rsidR="002A0CE1" w:rsidRPr="00D77DFA" w:rsidRDefault="002A0CE1" w:rsidP="0092709E">
      <w:pPr>
        <w:numPr>
          <w:ilvl w:val="0"/>
          <w:numId w:val="5"/>
        </w:numPr>
        <w:ind w:left="0" w:firstLine="709"/>
        <w:contextualSpacing/>
        <w:jc w:val="both"/>
        <w:rPr>
          <w:szCs w:val="24"/>
        </w:rPr>
      </w:pPr>
      <w:r w:rsidRPr="00D77DFA">
        <w:rPr>
          <w:szCs w:val="24"/>
        </w:rPr>
        <w:t>Байриков И.М., Логинов О.А., Савельев А.Л</w:t>
      </w:r>
      <w:r w:rsidR="00473A0F">
        <w:rPr>
          <w:szCs w:val="24"/>
        </w:rPr>
        <w:t>. [и др.]</w:t>
      </w:r>
      <w:r w:rsidRPr="00D77DFA">
        <w:rPr>
          <w:szCs w:val="24"/>
        </w:rPr>
        <w:t xml:space="preserve"> Компьютерное моделирование напряженно-деформированного состояния костной ткани больных с переломами нижней челюсти // Материалы XVI Международной конференции челюстно-лицевых хирургов и стоматологов «Новые технологии в стоматологии». – Россия, Санкт</w:t>
      </w:r>
      <w:r w:rsidR="009F5F6F" w:rsidRPr="00D77DFA">
        <w:rPr>
          <w:szCs w:val="24"/>
        </w:rPr>
        <w:t xml:space="preserve">-Петербург, 16-18 мая 2011 г. </w:t>
      </w:r>
      <w:r w:rsidRPr="00D77DFA">
        <w:rPr>
          <w:szCs w:val="24"/>
        </w:rPr>
        <w:t>С. 35-36.</w:t>
      </w:r>
    </w:p>
    <w:p w14:paraId="42BC5102" w14:textId="1D84C6DE" w:rsidR="002A0CE1" w:rsidRPr="00D77DFA" w:rsidRDefault="002A0CE1" w:rsidP="0092709E">
      <w:pPr>
        <w:numPr>
          <w:ilvl w:val="0"/>
          <w:numId w:val="5"/>
        </w:numPr>
        <w:ind w:left="0" w:firstLine="709"/>
        <w:contextualSpacing/>
        <w:jc w:val="both"/>
        <w:rPr>
          <w:szCs w:val="24"/>
          <w:lang w:val="en-US"/>
        </w:rPr>
      </w:pPr>
      <w:r w:rsidRPr="00D77DFA">
        <w:rPr>
          <w:szCs w:val="24"/>
          <w:lang w:val="sv-FI"/>
        </w:rPr>
        <w:t>Berner T</w:t>
      </w:r>
      <w:r w:rsidR="00473A0F">
        <w:rPr>
          <w:szCs w:val="24"/>
          <w:lang w:val="sv-FI"/>
        </w:rPr>
        <w:t>.</w:t>
      </w:r>
      <w:r w:rsidRPr="00D77DFA">
        <w:rPr>
          <w:szCs w:val="24"/>
          <w:lang w:val="sv-FI"/>
        </w:rPr>
        <w:t>, Essig H</w:t>
      </w:r>
      <w:r w:rsidR="00473A0F">
        <w:rPr>
          <w:szCs w:val="24"/>
          <w:lang w:val="sv-FI"/>
        </w:rPr>
        <w:t>., Schumann P.</w:t>
      </w:r>
      <w:r w:rsidRPr="00D77DFA">
        <w:rPr>
          <w:szCs w:val="24"/>
          <w:lang w:val="sv-FI"/>
        </w:rPr>
        <w:t xml:space="preserve"> </w:t>
      </w:r>
      <w:r w:rsidR="00473A0F">
        <w:rPr>
          <w:szCs w:val="24"/>
          <w:lang w:val="sv-FI"/>
        </w:rPr>
        <w:t>[</w:t>
      </w:r>
      <w:r w:rsidRPr="00D77DFA">
        <w:rPr>
          <w:szCs w:val="24"/>
          <w:lang w:val="sv-FI"/>
        </w:rPr>
        <w:t>et al.</w:t>
      </w:r>
      <w:r w:rsidR="00473A0F">
        <w:rPr>
          <w:szCs w:val="24"/>
          <w:lang w:val="sv-FI"/>
        </w:rPr>
        <w:t>]</w:t>
      </w:r>
      <w:r w:rsidRPr="00D77DFA">
        <w:rPr>
          <w:szCs w:val="24"/>
          <w:lang w:val="sv-FI"/>
        </w:rPr>
        <w:t xml:space="preserve"> </w:t>
      </w:r>
      <w:r w:rsidRPr="00D77DFA">
        <w:rPr>
          <w:szCs w:val="24"/>
          <w:lang w:val="en-US"/>
        </w:rPr>
        <w:t>Closed versus open treatment of mandibular condylar process fractures: a meta-analysis of retrospective and prospective studies</w:t>
      </w:r>
      <w:r w:rsidR="00473A0F">
        <w:rPr>
          <w:szCs w:val="24"/>
          <w:lang w:val="en-US"/>
        </w:rPr>
        <w:t xml:space="preserve">. J </w:t>
      </w:r>
      <w:proofErr w:type="spellStart"/>
      <w:r w:rsidR="00473A0F">
        <w:rPr>
          <w:szCs w:val="24"/>
          <w:lang w:val="en-US"/>
        </w:rPr>
        <w:t>Craniomaxillofac</w:t>
      </w:r>
      <w:proofErr w:type="spellEnd"/>
      <w:r w:rsidR="00473A0F">
        <w:rPr>
          <w:szCs w:val="24"/>
          <w:lang w:val="en-US"/>
        </w:rPr>
        <w:t xml:space="preserve"> Surg 2015;43</w:t>
      </w:r>
      <w:r w:rsidRPr="00D77DFA">
        <w:rPr>
          <w:szCs w:val="24"/>
          <w:lang w:val="en-US"/>
        </w:rPr>
        <w:t>(08)</w:t>
      </w:r>
      <w:r w:rsidR="00473A0F">
        <w:rPr>
          <w:szCs w:val="24"/>
          <w:lang w:val="en-US"/>
        </w:rPr>
        <w:t>:</w:t>
      </w:r>
      <w:r w:rsidRPr="00D77DFA">
        <w:rPr>
          <w:szCs w:val="24"/>
          <w:lang w:val="en-US"/>
        </w:rPr>
        <w:t xml:space="preserve">1404-1408. DOI: 10.1016/j.jcms.2015.07.027. </w:t>
      </w:r>
      <w:proofErr w:type="spellStart"/>
      <w:r w:rsidRPr="00D77DFA">
        <w:rPr>
          <w:szCs w:val="24"/>
          <w:lang w:val="en-US"/>
        </w:rPr>
        <w:t>Epub</w:t>
      </w:r>
      <w:proofErr w:type="spellEnd"/>
      <w:r w:rsidRPr="00D77DFA">
        <w:rPr>
          <w:szCs w:val="24"/>
          <w:lang w:val="en-US"/>
        </w:rPr>
        <w:t xml:space="preserve"> 2015 Aug 4.</w:t>
      </w:r>
    </w:p>
    <w:p w14:paraId="4D7C90A5" w14:textId="6D168E0B" w:rsidR="002A0CE1" w:rsidRPr="00473A0F" w:rsidRDefault="002A0CE1" w:rsidP="0092709E">
      <w:pPr>
        <w:numPr>
          <w:ilvl w:val="0"/>
          <w:numId w:val="5"/>
        </w:numPr>
        <w:ind w:left="0" w:firstLine="709"/>
        <w:contextualSpacing/>
        <w:jc w:val="both"/>
        <w:rPr>
          <w:szCs w:val="24"/>
          <w:lang w:val="en-US"/>
        </w:rPr>
      </w:pPr>
      <w:proofErr w:type="spellStart"/>
      <w:r w:rsidRPr="00D77DFA">
        <w:rPr>
          <w:szCs w:val="24"/>
          <w:lang w:val="en-US"/>
        </w:rPr>
        <w:t>Cuéllar</w:t>
      </w:r>
      <w:proofErr w:type="spellEnd"/>
      <w:r w:rsidRPr="00D77DFA">
        <w:rPr>
          <w:szCs w:val="24"/>
          <w:lang w:val="en-US"/>
        </w:rPr>
        <w:t xml:space="preserve"> J</w:t>
      </w:r>
      <w:r w:rsidR="00473A0F">
        <w:rPr>
          <w:szCs w:val="24"/>
          <w:lang w:val="en-US"/>
        </w:rPr>
        <w:t>.</w:t>
      </w:r>
      <w:r w:rsidRPr="00D77DFA">
        <w:rPr>
          <w:szCs w:val="24"/>
          <w:lang w:val="en-US"/>
        </w:rPr>
        <w:t>, Santana J</w:t>
      </w:r>
      <w:r w:rsidR="00473A0F">
        <w:rPr>
          <w:szCs w:val="24"/>
          <w:lang w:val="en-US"/>
        </w:rPr>
        <w:t>.</w:t>
      </w:r>
      <w:r w:rsidRPr="00D77DFA">
        <w:rPr>
          <w:szCs w:val="24"/>
          <w:lang w:val="en-US"/>
        </w:rPr>
        <w:t xml:space="preserve">, </w:t>
      </w:r>
      <w:proofErr w:type="spellStart"/>
      <w:r w:rsidRPr="00D77DFA">
        <w:rPr>
          <w:szCs w:val="24"/>
          <w:lang w:val="en-US"/>
        </w:rPr>
        <w:t>Núñez</w:t>
      </w:r>
      <w:proofErr w:type="spellEnd"/>
      <w:r w:rsidRPr="00D77DFA">
        <w:rPr>
          <w:szCs w:val="24"/>
          <w:lang w:val="en-US"/>
        </w:rPr>
        <w:t xml:space="preserve"> C</w:t>
      </w:r>
      <w:r w:rsidR="00473A0F">
        <w:rPr>
          <w:szCs w:val="24"/>
          <w:lang w:val="en-US"/>
        </w:rPr>
        <w:t>.</w:t>
      </w:r>
      <w:r w:rsidRPr="00D77DFA">
        <w:rPr>
          <w:szCs w:val="24"/>
          <w:lang w:val="en-US"/>
        </w:rPr>
        <w:t xml:space="preserve">, Villanueva J. Surgical or conservative treatment for mandibular condyle fractures // </w:t>
      </w:r>
      <w:proofErr w:type="spellStart"/>
      <w:r w:rsidRPr="00D77DFA">
        <w:rPr>
          <w:szCs w:val="24"/>
          <w:lang w:val="en-US"/>
        </w:rPr>
        <w:t>Medwave</w:t>
      </w:r>
      <w:proofErr w:type="spellEnd"/>
      <w:r w:rsidRPr="00D77DFA">
        <w:rPr>
          <w:szCs w:val="24"/>
          <w:lang w:val="en-US"/>
        </w:rPr>
        <w:t xml:space="preserve">. </w:t>
      </w:r>
      <w:r w:rsidRPr="00473A0F">
        <w:rPr>
          <w:szCs w:val="24"/>
          <w:lang w:val="en-US"/>
        </w:rPr>
        <w:t>2018 Nov 26;18(7</w:t>
      </w:r>
      <w:proofErr w:type="gramStart"/>
      <w:r w:rsidRPr="00473A0F">
        <w:rPr>
          <w:szCs w:val="24"/>
          <w:lang w:val="en-US"/>
        </w:rPr>
        <w:t>):e</w:t>
      </w:r>
      <w:proofErr w:type="gramEnd"/>
      <w:r w:rsidRPr="00473A0F">
        <w:rPr>
          <w:szCs w:val="24"/>
          <w:lang w:val="en-US"/>
        </w:rPr>
        <w:t xml:space="preserve">7352. DOI: 10.5867/medwave.2018.07.7351.       </w:t>
      </w:r>
    </w:p>
    <w:p w14:paraId="3EC5D864" w14:textId="35071F66" w:rsidR="002A0CE1" w:rsidRPr="00D77DFA" w:rsidRDefault="002A0CE1" w:rsidP="0092709E">
      <w:pPr>
        <w:numPr>
          <w:ilvl w:val="0"/>
          <w:numId w:val="5"/>
        </w:numPr>
        <w:ind w:left="0" w:firstLine="709"/>
        <w:contextualSpacing/>
        <w:jc w:val="both"/>
        <w:rPr>
          <w:szCs w:val="24"/>
          <w:lang w:val="en-US"/>
        </w:rPr>
      </w:pPr>
      <w:proofErr w:type="spellStart"/>
      <w:r w:rsidRPr="00D77DFA">
        <w:rPr>
          <w:szCs w:val="24"/>
          <w:lang w:val="en-US"/>
        </w:rPr>
        <w:t>Chrcanovic</w:t>
      </w:r>
      <w:proofErr w:type="spellEnd"/>
      <w:r w:rsidRPr="00D77DFA">
        <w:rPr>
          <w:szCs w:val="24"/>
          <w:lang w:val="en-US"/>
        </w:rPr>
        <w:t xml:space="preserve"> B</w:t>
      </w:r>
      <w:r w:rsidR="00473A0F">
        <w:rPr>
          <w:szCs w:val="24"/>
          <w:lang w:val="en-US"/>
        </w:rPr>
        <w:t>.</w:t>
      </w:r>
      <w:r w:rsidRPr="00D77DFA">
        <w:rPr>
          <w:szCs w:val="24"/>
          <w:lang w:val="en-US"/>
        </w:rPr>
        <w:t xml:space="preserve">R. Surgical versus non-surgical treatment of mandibular condylar fractures: a meta-analysis. Int J Oral </w:t>
      </w:r>
      <w:proofErr w:type="spellStart"/>
      <w:r w:rsidRPr="00D77DFA">
        <w:rPr>
          <w:szCs w:val="24"/>
          <w:lang w:val="en-US"/>
        </w:rPr>
        <w:t>Maxillofac</w:t>
      </w:r>
      <w:proofErr w:type="spellEnd"/>
      <w:r w:rsidRPr="00D77DFA">
        <w:rPr>
          <w:szCs w:val="24"/>
          <w:lang w:val="en-US"/>
        </w:rPr>
        <w:t xml:space="preserve"> </w:t>
      </w:r>
      <w:r w:rsidR="00473A0F">
        <w:rPr>
          <w:szCs w:val="24"/>
          <w:lang w:val="en-US"/>
        </w:rPr>
        <w:t>Surg. 2015 Feb; 44(2):158-79.</w:t>
      </w:r>
    </w:p>
    <w:p w14:paraId="470B54FC" w14:textId="3652195A" w:rsidR="002A0CE1" w:rsidRPr="00473A0F" w:rsidRDefault="002A0CE1" w:rsidP="0092709E">
      <w:pPr>
        <w:numPr>
          <w:ilvl w:val="0"/>
          <w:numId w:val="5"/>
        </w:numPr>
        <w:ind w:left="0" w:firstLine="709"/>
        <w:contextualSpacing/>
        <w:jc w:val="both"/>
        <w:rPr>
          <w:szCs w:val="24"/>
          <w:lang w:val="en-US"/>
        </w:rPr>
      </w:pPr>
      <w:r w:rsidRPr="00D77DFA">
        <w:rPr>
          <w:szCs w:val="24"/>
          <w:lang w:val="en-US"/>
        </w:rPr>
        <w:t>Yao S</w:t>
      </w:r>
      <w:r w:rsidR="00473A0F">
        <w:rPr>
          <w:szCs w:val="24"/>
          <w:lang w:val="en-US"/>
        </w:rPr>
        <w:t>.</w:t>
      </w:r>
      <w:r w:rsidRPr="00D77DFA">
        <w:rPr>
          <w:szCs w:val="24"/>
          <w:lang w:val="en-US"/>
        </w:rPr>
        <w:t>, Zhou J</w:t>
      </w:r>
      <w:r w:rsidR="00473A0F">
        <w:rPr>
          <w:szCs w:val="24"/>
          <w:lang w:val="en-US"/>
        </w:rPr>
        <w:t>.</w:t>
      </w:r>
      <w:r w:rsidRPr="00D77DFA">
        <w:rPr>
          <w:szCs w:val="24"/>
          <w:lang w:val="en-US"/>
        </w:rPr>
        <w:t xml:space="preserve">, Li Z. Contrast analysis of open reduction and internal fixation and non-surgical treatment of condylar fracture: a meta-analysis. </w:t>
      </w:r>
      <w:r w:rsidRPr="00473A0F">
        <w:rPr>
          <w:szCs w:val="24"/>
          <w:lang w:val="en-US"/>
        </w:rPr>
        <w:t xml:space="preserve">J </w:t>
      </w:r>
      <w:proofErr w:type="spellStart"/>
      <w:r w:rsidRPr="00473A0F">
        <w:rPr>
          <w:szCs w:val="24"/>
          <w:lang w:val="en-US"/>
        </w:rPr>
        <w:t>Craniofac</w:t>
      </w:r>
      <w:proofErr w:type="spellEnd"/>
      <w:r w:rsidRPr="00473A0F">
        <w:rPr>
          <w:szCs w:val="24"/>
          <w:lang w:val="en-US"/>
        </w:rPr>
        <w:t xml:space="preserve"> Surg. 2014 Nov;25(6):2077-80. </w:t>
      </w:r>
    </w:p>
    <w:p w14:paraId="18C82D87" w14:textId="59BF6394" w:rsidR="002A0CE1" w:rsidRPr="00D77DFA" w:rsidRDefault="002A0CE1" w:rsidP="0092709E">
      <w:pPr>
        <w:numPr>
          <w:ilvl w:val="0"/>
          <w:numId w:val="5"/>
        </w:numPr>
        <w:ind w:left="0" w:firstLine="709"/>
        <w:contextualSpacing/>
        <w:jc w:val="both"/>
        <w:rPr>
          <w:szCs w:val="24"/>
          <w:lang w:val="en-US"/>
        </w:rPr>
      </w:pPr>
      <w:r w:rsidRPr="00D77DFA">
        <w:rPr>
          <w:szCs w:val="24"/>
          <w:lang w:val="sv-FI"/>
        </w:rPr>
        <w:t>Al-Moraissi E</w:t>
      </w:r>
      <w:r w:rsidR="00473A0F">
        <w:rPr>
          <w:szCs w:val="24"/>
          <w:lang w:val="sv-FI"/>
        </w:rPr>
        <w:t>.</w:t>
      </w:r>
      <w:r w:rsidRPr="00D77DFA">
        <w:rPr>
          <w:szCs w:val="24"/>
          <w:lang w:val="sv-FI"/>
        </w:rPr>
        <w:t>A</w:t>
      </w:r>
      <w:r w:rsidR="00473A0F">
        <w:rPr>
          <w:szCs w:val="24"/>
          <w:lang w:val="sv-FI"/>
        </w:rPr>
        <w:t>.</w:t>
      </w:r>
      <w:r w:rsidRPr="00D77DFA">
        <w:rPr>
          <w:szCs w:val="24"/>
          <w:lang w:val="sv-FI"/>
        </w:rPr>
        <w:t>, Ellis E</w:t>
      </w:r>
      <w:r w:rsidR="00473A0F">
        <w:rPr>
          <w:szCs w:val="24"/>
          <w:lang w:val="sv-FI"/>
        </w:rPr>
        <w:t>.</w:t>
      </w:r>
      <w:r w:rsidRPr="00D77DFA">
        <w:rPr>
          <w:szCs w:val="24"/>
          <w:lang w:val="sv-FI"/>
        </w:rPr>
        <w:t xml:space="preserve"> 3rd. </w:t>
      </w:r>
      <w:r w:rsidRPr="00D77DFA">
        <w:rPr>
          <w:szCs w:val="24"/>
          <w:lang w:val="en-US"/>
        </w:rPr>
        <w:t xml:space="preserve">Surgical treatment of adult mandibular condylar fractures provides better outcomes than closed treatment: a systematic review and meta-analysis. J Oral </w:t>
      </w:r>
      <w:proofErr w:type="spellStart"/>
      <w:r w:rsidRPr="00D77DFA">
        <w:rPr>
          <w:szCs w:val="24"/>
          <w:lang w:val="en-US"/>
        </w:rPr>
        <w:t>Maxillofac</w:t>
      </w:r>
      <w:proofErr w:type="spellEnd"/>
      <w:r w:rsidRPr="00D77DFA">
        <w:rPr>
          <w:szCs w:val="24"/>
          <w:lang w:val="en-US"/>
        </w:rPr>
        <w:t xml:space="preserve"> Surg. 2015 Mar;73(3):482-93. </w:t>
      </w:r>
    </w:p>
    <w:p w14:paraId="52874FAF" w14:textId="075EC419" w:rsidR="002A0CE1" w:rsidRPr="00D77DFA" w:rsidRDefault="002A0CE1" w:rsidP="0092709E">
      <w:pPr>
        <w:numPr>
          <w:ilvl w:val="0"/>
          <w:numId w:val="5"/>
        </w:numPr>
        <w:ind w:left="0" w:firstLine="709"/>
        <w:contextualSpacing/>
        <w:jc w:val="both"/>
        <w:rPr>
          <w:szCs w:val="24"/>
          <w:lang w:val="en-US"/>
        </w:rPr>
      </w:pPr>
      <w:r w:rsidRPr="00D77DFA">
        <w:rPr>
          <w:szCs w:val="24"/>
          <w:lang w:val="en-US"/>
        </w:rPr>
        <w:lastRenderedPageBreak/>
        <w:t>Liu Y</w:t>
      </w:r>
      <w:r w:rsidR="00473A0F">
        <w:rPr>
          <w:szCs w:val="24"/>
          <w:lang w:val="en-US"/>
        </w:rPr>
        <w:t>.</w:t>
      </w:r>
      <w:r w:rsidRPr="00D77DFA">
        <w:rPr>
          <w:szCs w:val="24"/>
          <w:lang w:val="en-US"/>
        </w:rPr>
        <w:t>, Bai N</w:t>
      </w:r>
      <w:r w:rsidR="00473A0F">
        <w:rPr>
          <w:szCs w:val="24"/>
          <w:lang w:val="en-US"/>
        </w:rPr>
        <w:t>.</w:t>
      </w:r>
      <w:r w:rsidRPr="00D77DFA">
        <w:rPr>
          <w:szCs w:val="24"/>
          <w:lang w:val="en-US"/>
        </w:rPr>
        <w:t>, Song G</w:t>
      </w:r>
      <w:r w:rsidR="00473A0F">
        <w:rPr>
          <w:szCs w:val="24"/>
          <w:lang w:val="en-US"/>
        </w:rPr>
        <w:t>.</w:t>
      </w:r>
      <w:r w:rsidRPr="00D77DFA">
        <w:rPr>
          <w:szCs w:val="24"/>
          <w:lang w:val="en-US"/>
        </w:rPr>
        <w:t>, Zhang X</w:t>
      </w:r>
      <w:r w:rsidR="00473A0F">
        <w:rPr>
          <w:szCs w:val="24"/>
          <w:lang w:val="en-US"/>
        </w:rPr>
        <w:t>.</w:t>
      </w:r>
      <w:r w:rsidRPr="00D77DFA">
        <w:rPr>
          <w:szCs w:val="24"/>
          <w:lang w:val="en-US"/>
        </w:rPr>
        <w:t>, Hu J</w:t>
      </w:r>
      <w:r w:rsidR="00473A0F">
        <w:rPr>
          <w:szCs w:val="24"/>
          <w:lang w:val="en-US"/>
        </w:rPr>
        <w:t>.</w:t>
      </w:r>
      <w:r w:rsidRPr="00D77DFA">
        <w:rPr>
          <w:szCs w:val="24"/>
          <w:lang w:val="en-US"/>
        </w:rPr>
        <w:t>, Zhu S</w:t>
      </w:r>
      <w:r w:rsidR="00473A0F">
        <w:rPr>
          <w:szCs w:val="24"/>
          <w:lang w:val="en-US"/>
        </w:rPr>
        <w:t>.</w:t>
      </w:r>
      <w:r w:rsidRPr="00D77DFA">
        <w:rPr>
          <w:szCs w:val="24"/>
          <w:lang w:val="en-US"/>
        </w:rPr>
        <w:t xml:space="preserve">, Luo E. Open versus closed treatment of unilateral moderately displaced mandibular condylar fractures: a meta-analysis of randomized controlled trials. Oral Surg Oral Med Oral </w:t>
      </w:r>
      <w:proofErr w:type="spellStart"/>
      <w:r w:rsidRPr="00D77DFA">
        <w:rPr>
          <w:szCs w:val="24"/>
          <w:lang w:val="en-US"/>
        </w:rPr>
        <w:t>Pathol</w:t>
      </w:r>
      <w:proofErr w:type="spellEnd"/>
      <w:r w:rsidRPr="00D77DFA">
        <w:rPr>
          <w:szCs w:val="24"/>
          <w:lang w:val="en-US"/>
        </w:rPr>
        <w:t xml:space="preserve"> Oral </w:t>
      </w:r>
      <w:proofErr w:type="spellStart"/>
      <w:r w:rsidRPr="00D77DFA">
        <w:rPr>
          <w:szCs w:val="24"/>
          <w:lang w:val="en-US"/>
        </w:rPr>
        <w:t>Radiol</w:t>
      </w:r>
      <w:proofErr w:type="spellEnd"/>
      <w:r w:rsidRPr="00D77DFA">
        <w:rPr>
          <w:szCs w:val="24"/>
          <w:lang w:val="en-US"/>
        </w:rPr>
        <w:t xml:space="preserve">. 2013 Aug;116(2):169-73. </w:t>
      </w:r>
    </w:p>
    <w:p w14:paraId="2C08DCE5" w14:textId="2E2F1F58" w:rsidR="002A0CE1" w:rsidRPr="00D77DFA" w:rsidRDefault="002A0CE1" w:rsidP="0092709E">
      <w:pPr>
        <w:numPr>
          <w:ilvl w:val="0"/>
          <w:numId w:val="5"/>
        </w:numPr>
        <w:ind w:left="0" w:firstLine="709"/>
        <w:contextualSpacing/>
        <w:jc w:val="both"/>
        <w:rPr>
          <w:szCs w:val="24"/>
          <w:lang w:val="en-US"/>
        </w:rPr>
      </w:pPr>
      <w:proofErr w:type="spellStart"/>
      <w:r w:rsidRPr="00D77DFA">
        <w:rPr>
          <w:szCs w:val="24"/>
          <w:lang w:val="en-US"/>
        </w:rPr>
        <w:t>Kyzas</w:t>
      </w:r>
      <w:proofErr w:type="spellEnd"/>
      <w:r w:rsidRPr="00D77DFA">
        <w:rPr>
          <w:szCs w:val="24"/>
          <w:lang w:val="en-US"/>
        </w:rPr>
        <w:t xml:space="preserve"> P</w:t>
      </w:r>
      <w:r w:rsidR="00473A0F">
        <w:rPr>
          <w:szCs w:val="24"/>
          <w:lang w:val="en-US"/>
        </w:rPr>
        <w:t>.</w:t>
      </w:r>
      <w:r w:rsidRPr="00D77DFA">
        <w:rPr>
          <w:szCs w:val="24"/>
          <w:lang w:val="en-US"/>
        </w:rPr>
        <w:t>A</w:t>
      </w:r>
      <w:r w:rsidR="00473A0F">
        <w:rPr>
          <w:szCs w:val="24"/>
          <w:lang w:val="en-US"/>
        </w:rPr>
        <w:t>.</w:t>
      </w:r>
      <w:r w:rsidRPr="00D77DFA">
        <w:rPr>
          <w:szCs w:val="24"/>
          <w:lang w:val="en-US"/>
        </w:rPr>
        <w:t>, Saeed A</w:t>
      </w:r>
      <w:r w:rsidR="00473A0F">
        <w:rPr>
          <w:szCs w:val="24"/>
          <w:lang w:val="en-US"/>
        </w:rPr>
        <w:t>.</w:t>
      </w:r>
      <w:r w:rsidRPr="00D77DFA">
        <w:rPr>
          <w:szCs w:val="24"/>
          <w:lang w:val="en-US"/>
        </w:rPr>
        <w:t xml:space="preserve">, </w:t>
      </w:r>
      <w:proofErr w:type="spellStart"/>
      <w:r w:rsidRPr="00D77DFA">
        <w:rPr>
          <w:szCs w:val="24"/>
          <w:lang w:val="en-US"/>
        </w:rPr>
        <w:t>Tabbenor</w:t>
      </w:r>
      <w:proofErr w:type="spellEnd"/>
      <w:r w:rsidRPr="00D77DFA">
        <w:rPr>
          <w:szCs w:val="24"/>
          <w:lang w:val="en-US"/>
        </w:rPr>
        <w:t xml:space="preserve"> O. The treatment of mandibular condyle fractures: a meta-analysis. J </w:t>
      </w:r>
      <w:proofErr w:type="spellStart"/>
      <w:r w:rsidRPr="00D77DFA">
        <w:rPr>
          <w:szCs w:val="24"/>
          <w:lang w:val="en-US"/>
        </w:rPr>
        <w:t>Craniomaxillofac</w:t>
      </w:r>
      <w:proofErr w:type="spellEnd"/>
      <w:r w:rsidRPr="00D77DFA">
        <w:rPr>
          <w:szCs w:val="24"/>
          <w:lang w:val="en-US"/>
        </w:rPr>
        <w:t xml:space="preserve"> Surg. 2012 Dec;40(8</w:t>
      </w:r>
      <w:proofErr w:type="gramStart"/>
      <w:r w:rsidRPr="00D77DFA">
        <w:rPr>
          <w:szCs w:val="24"/>
          <w:lang w:val="en-US"/>
        </w:rPr>
        <w:t>):e</w:t>
      </w:r>
      <w:proofErr w:type="gramEnd"/>
      <w:r w:rsidRPr="00D77DFA">
        <w:rPr>
          <w:szCs w:val="24"/>
          <w:lang w:val="en-US"/>
        </w:rPr>
        <w:t xml:space="preserve">438-52. </w:t>
      </w:r>
    </w:p>
    <w:p w14:paraId="6B0EFB61" w14:textId="77777777" w:rsidR="002A0CE1" w:rsidRPr="00D77DFA" w:rsidRDefault="002A0CE1" w:rsidP="0092709E">
      <w:pPr>
        <w:numPr>
          <w:ilvl w:val="0"/>
          <w:numId w:val="5"/>
        </w:numPr>
        <w:ind w:left="0" w:firstLine="709"/>
        <w:contextualSpacing/>
        <w:jc w:val="both"/>
        <w:rPr>
          <w:szCs w:val="24"/>
        </w:rPr>
      </w:pPr>
      <w:proofErr w:type="spellStart"/>
      <w:r w:rsidRPr="00D77DFA">
        <w:rPr>
          <w:szCs w:val="24"/>
        </w:rPr>
        <w:t>Инкарбеков</w:t>
      </w:r>
      <w:proofErr w:type="spellEnd"/>
      <w:r w:rsidRPr="005C2F28">
        <w:rPr>
          <w:szCs w:val="24"/>
        </w:rPr>
        <w:t xml:space="preserve"> </w:t>
      </w:r>
      <w:r w:rsidRPr="00D77DFA">
        <w:rPr>
          <w:szCs w:val="24"/>
        </w:rPr>
        <w:t>Ж</w:t>
      </w:r>
      <w:r w:rsidRPr="005C2F28">
        <w:rPr>
          <w:szCs w:val="24"/>
        </w:rPr>
        <w:t>.</w:t>
      </w:r>
      <w:r w:rsidRPr="00D77DFA">
        <w:rPr>
          <w:szCs w:val="24"/>
        </w:rPr>
        <w:t>Б</w:t>
      </w:r>
      <w:r w:rsidRPr="005C2F28">
        <w:rPr>
          <w:szCs w:val="24"/>
        </w:rPr>
        <w:t xml:space="preserve">. </w:t>
      </w:r>
      <w:r w:rsidRPr="00D77DFA">
        <w:rPr>
          <w:szCs w:val="24"/>
        </w:rPr>
        <w:t>Накостный</w:t>
      </w:r>
      <w:r w:rsidRPr="005C2F28">
        <w:rPr>
          <w:szCs w:val="24"/>
        </w:rPr>
        <w:t xml:space="preserve"> </w:t>
      </w:r>
      <w:r w:rsidRPr="00D77DFA">
        <w:rPr>
          <w:szCs w:val="24"/>
        </w:rPr>
        <w:t>малотравматичный</w:t>
      </w:r>
      <w:r w:rsidRPr="005C2F28">
        <w:rPr>
          <w:szCs w:val="24"/>
        </w:rPr>
        <w:t xml:space="preserve"> </w:t>
      </w:r>
      <w:r w:rsidRPr="00D77DFA">
        <w:rPr>
          <w:szCs w:val="24"/>
        </w:rPr>
        <w:t>остеосинтез</w:t>
      </w:r>
      <w:r w:rsidRPr="005C2F28">
        <w:rPr>
          <w:szCs w:val="24"/>
        </w:rPr>
        <w:t xml:space="preserve"> </w:t>
      </w:r>
      <w:r w:rsidRPr="00D77DFA">
        <w:rPr>
          <w:szCs w:val="24"/>
        </w:rPr>
        <w:t>при</w:t>
      </w:r>
      <w:r w:rsidRPr="005C2F28">
        <w:rPr>
          <w:szCs w:val="24"/>
        </w:rPr>
        <w:t xml:space="preserve"> </w:t>
      </w:r>
      <w:r w:rsidRPr="00D77DFA">
        <w:rPr>
          <w:szCs w:val="24"/>
        </w:rPr>
        <w:t>переломах</w:t>
      </w:r>
      <w:r w:rsidRPr="005C2F28">
        <w:rPr>
          <w:szCs w:val="24"/>
        </w:rPr>
        <w:t xml:space="preserve"> </w:t>
      </w:r>
      <w:r w:rsidRPr="00D77DFA">
        <w:rPr>
          <w:szCs w:val="24"/>
        </w:rPr>
        <w:t>нижней</w:t>
      </w:r>
      <w:r w:rsidRPr="005C2F28">
        <w:rPr>
          <w:szCs w:val="24"/>
        </w:rPr>
        <w:t xml:space="preserve"> </w:t>
      </w:r>
      <w:r w:rsidRPr="00D77DFA">
        <w:rPr>
          <w:szCs w:val="24"/>
        </w:rPr>
        <w:t>челюсти</w:t>
      </w:r>
      <w:r w:rsidRPr="005C2F28">
        <w:rPr>
          <w:szCs w:val="24"/>
        </w:rPr>
        <w:t xml:space="preserve"> // </w:t>
      </w:r>
      <w:r w:rsidRPr="00D77DFA">
        <w:rPr>
          <w:szCs w:val="24"/>
        </w:rPr>
        <w:t>Российский</w:t>
      </w:r>
      <w:r w:rsidRPr="005C2F28">
        <w:rPr>
          <w:szCs w:val="24"/>
        </w:rPr>
        <w:t xml:space="preserve"> </w:t>
      </w:r>
      <w:r w:rsidRPr="00D77DFA">
        <w:rPr>
          <w:szCs w:val="24"/>
        </w:rPr>
        <w:t>стоматологический</w:t>
      </w:r>
      <w:r w:rsidRPr="005C2F28">
        <w:rPr>
          <w:szCs w:val="24"/>
        </w:rPr>
        <w:t xml:space="preserve"> </w:t>
      </w:r>
      <w:r w:rsidRPr="00D77DFA">
        <w:rPr>
          <w:szCs w:val="24"/>
        </w:rPr>
        <w:t>журнал</w:t>
      </w:r>
      <w:r w:rsidRPr="005C2F28">
        <w:rPr>
          <w:szCs w:val="24"/>
        </w:rPr>
        <w:t>, 200</w:t>
      </w:r>
      <w:r w:rsidRPr="00D77DFA">
        <w:rPr>
          <w:szCs w:val="24"/>
        </w:rPr>
        <w:t>8. № 1. С. 39-41.</w:t>
      </w:r>
    </w:p>
    <w:p w14:paraId="38CEAF4D" w14:textId="2A73E344" w:rsidR="002A0CE1" w:rsidRPr="00D77DFA" w:rsidRDefault="002A0CE1" w:rsidP="0092709E">
      <w:pPr>
        <w:numPr>
          <w:ilvl w:val="0"/>
          <w:numId w:val="5"/>
        </w:numPr>
        <w:ind w:left="0" w:firstLine="709"/>
        <w:contextualSpacing/>
        <w:jc w:val="both"/>
        <w:rPr>
          <w:szCs w:val="24"/>
        </w:rPr>
      </w:pPr>
      <w:proofErr w:type="spellStart"/>
      <w:r w:rsidRPr="00D77DFA">
        <w:rPr>
          <w:szCs w:val="24"/>
          <w:lang w:val="en-US"/>
        </w:rPr>
        <w:t>Rozeboom</w:t>
      </w:r>
      <w:proofErr w:type="spellEnd"/>
      <w:r w:rsidRPr="005C2F28">
        <w:rPr>
          <w:szCs w:val="24"/>
          <w:lang w:val="en-US"/>
        </w:rPr>
        <w:t xml:space="preserve"> </w:t>
      </w:r>
      <w:r w:rsidRPr="00D77DFA">
        <w:rPr>
          <w:szCs w:val="24"/>
          <w:lang w:val="en-US"/>
        </w:rPr>
        <w:t>A</w:t>
      </w:r>
      <w:r w:rsidR="005C2F28" w:rsidRPr="005C2F28">
        <w:rPr>
          <w:szCs w:val="24"/>
          <w:lang w:val="en-US"/>
        </w:rPr>
        <w:t>.</w:t>
      </w:r>
      <w:r w:rsidRPr="00D77DFA">
        <w:rPr>
          <w:szCs w:val="24"/>
          <w:lang w:val="en-US"/>
        </w:rPr>
        <w:t>V</w:t>
      </w:r>
      <w:r w:rsidR="005C2F28" w:rsidRPr="005C2F28">
        <w:rPr>
          <w:szCs w:val="24"/>
          <w:lang w:val="en-US"/>
        </w:rPr>
        <w:t>.</w:t>
      </w:r>
      <w:r w:rsidRPr="00D77DFA">
        <w:rPr>
          <w:szCs w:val="24"/>
          <w:lang w:val="en-US"/>
        </w:rPr>
        <w:t>J</w:t>
      </w:r>
      <w:r w:rsidR="005C2F28" w:rsidRPr="005C2F28">
        <w:rPr>
          <w:szCs w:val="24"/>
          <w:lang w:val="en-US"/>
        </w:rPr>
        <w:t>.</w:t>
      </w:r>
      <w:r w:rsidRPr="005C2F28">
        <w:rPr>
          <w:szCs w:val="24"/>
          <w:lang w:val="en-US"/>
        </w:rPr>
        <w:t xml:space="preserve">, </w:t>
      </w:r>
      <w:r w:rsidRPr="00D77DFA">
        <w:rPr>
          <w:szCs w:val="24"/>
          <w:lang w:val="en-US"/>
        </w:rPr>
        <w:t>Dubois</w:t>
      </w:r>
      <w:r w:rsidRPr="005C2F28">
        <w:rPr>
          <w:szCs w:val="24"/>
          <w:lang w:val="en-US"/>
        </w:rPr>
        <w:t xml:space="preserve"> </w:t>
      </w:r>
      <w:r w:rsidRPr="00D77DFA">
        <w:rPr>
          <w:szCs w:val="24"/>
          <w:lang w:val="en-US"/>
        </w:rPr>
        <w:t>L</w:t>
      </w:r>
      <w:r w:rsidR="005C2F28">
        <w:rPr>
          <w:szCs w:val="24"/>
          <w:lang w:val="en-US"/>
        </w:rPr>
        <w:t>.</w:t>
      </w:r>
      <w:r w:rsidRPr="005C2F28">
        <w:rPr>
          <w:szCs w:val="24"/>
          <w:lang w:val="en-US"/>
        </w:rPr>
        <w:t xml:space="preserve">, </w:t>
      </w:r>
      <w:r w:rsidRPr="00D77DFA">
        <w:rPr>
          <w:szCs w:val="24"/>
          <w:lang w:val="en-US"/>
        </w:rPr>
        <w:t>Bos</w:t>
      </w:r>
      <w:r w:rsidRPr="005C2F28">
        <w:rPr>
          <w:szCs w:val="24"/>
          <w:lang w:val="en-US"/>
        </w:rPr>
        <w:t xml:space="preserve"> </w:t>
      </w:r>
      <w:r w:rsidRPr="00D77DFA">
        <w:rPr>
          <w:szCs w:val="24"/>
          <w:lang w:val="en-US"/>
        </w:rPr>
        <w:t>R</w:t>
      </w:r>
      <w:r w:rsidR="005C2F28">
        <w:rPr>
          <w:szCs w:val="24"/>
          <w:lang w:val="en-US"/>
        </w:rPr>
        <w:t>.</w:t>
      </w:r>
      <w:r w:rsidRPr="00D77DFA">
        <w:rPr>
          <w:szCs w:val="24"/>
          <w:lang w:val="en-US"/>
        </w:rPr>
        <w:t>R</w:t>
      </w:r>
      <w:r w:rsidR="005C2F28">
        <w:rPr>
          <w:szCs w:val="24"/>
          <w:lang w:val="en-US"/>
        </w:rPr>
        <w:t>.</w:t>
      </w:r>
      <w:r w:rsidRPr="00D77DFA">
        <w:rPr>
          <w:szCs w:val="24"/>
          <w:lang w:val="en-US"/>
        </w:rPr>
        <w:t>M</w:t>
      </w:r>
      <w:r w:rsidR="005C2F28">
        <w:rPr>
          <w:szCs w:val="24"/>
          <w:lang w:val="en-US"/>
        </w:rPr>
        <w:t>.</w:t>
      </w:r>
      <w:r w:rsidRPr="005C2F28">
        <w:rPr>
          <w:szCs w:val="24"/>
          <w:lang w:val="en-US"/>
        </w:rPr>
        <w:t xml:space="preserve">, </w:t>
      </w:r>
      <w:proofErr w:type="spellStart"/>
      <w:r w:rsidRPr="00D77DFA">
        <w:rPr>
          <w:szCs w:val="24"/>
          <w:lang w:val="en-US"/>
        </w:rPr>
        <w:t>Spijker</w:t>
      </w:r>
      <w:proofErr w:type="spellEnd"/>
      <w:r w:rsidRPr="005C2F28">
        <w:rPr>
          <w:szCs w:val="24"/>
          <w:lang w:val="en-US"/>
        </w:rPr>
        <w:t xml:space="preserve"> </w:t>
      </w:r>
      <w:r w:rsidRPr="00D77DFA">
        <w:rPr>
          <w:szCs w:val="24"/>
          <w:lang w:val="en-US"/>
        </w:rPr>
        <w:t>R</w:t>
      </w:r>
      <w:r w:rsidR="005C2F28">
        <w:rPr>
          <w:szCs w:val="24"/>
          <w:lang w:val="en-US"/>
        </w:rPr>
        <w:t>.</w:t>
      </w:r>
      <w:r w:rsidRPr="005C2F28">
        <w:rPr>
          <w:szCs w:val="24"/>
          <w:lang w:val="en-US"/>
        </w:rPr>
        <w:t xml:space="preserve">, </w:t>
      </w:r>
      <w:r w:rsidRPr="00D77DFA">
        <w:rPr>
          <w:szCs w:val="24"/>
          <w:lang w:val="en-US"/>
        </w:rPr>
        <w:t>de</w:t>
      </w:r>
      <w:r w:rsidRPr="005C2F28">
        <w:rPr>
          <w:szCs w:val="24"/>
          <w:lang w:val="en-US"/>
        </w:rPr>
        <w:t xml:space="preserve"> </w:t>
      </w:r>
      <w:r w:rsidRPr="00D77DFA">
        <w:rPr>
          <w:szCs w:val="24"/>
          <w:lang w:val="en-US"/>
        </w:rPr>
        <w:t>Lange</w:t>
      </w:r>
      <w:r w:rsidRPr="005C2F28">
        <w:rPr>
          <w:szCs w:val="24"/>
          <w:lang w:val="en-US"/>
        </w:rPr>
        <w:t xml:space="preserve"> </w:t>
      </w:r>
      <w:r w:rsidRPr="00D77DFA">
        <w:rPr>
          <w:szCs w:val="24"/>
          <w:lang w:val="en-US"/>
        </w:rPr>
        <w:t>J</w:t>
      </w:r>
      <w:r w:rsidRPr="005C2F28">
        <w:rPr>
          <w:szCs w:val="24"/>
          <w:lang w:val="en-US"/>
        </w:rPr>
        <w:t xml:space="preserve">. </w:t>
      </w:r>
      <w:r w:rsidRPr="00D77DFA">
        <w:rPr>
          <w:szCs w:val="24"/>
          <w:lang w:val="en-US"/>
        </w:rPr>
        <w:t>Closed</w:t>
      </w:r>
      <w:r w:rsidRPr="005C2F28">
        <w:rPr>
          <w:szCs w:val="24"/>
          <w:lang w:val="en-US"/>
        </w:rPr>
        <w:t xml:space="preserve"> </w:t>
      </w:r>
      <w:r w:rsidRPr="00D77DFA">
        <w:rPr>
          <w:szCs w:val="24"/>
          <w:lang w:val="en-US"/>
        </w:rPr>
        <w:t>treatment</w:t>
      </w:r>
      <w:r w:rsidRPr="005C2F28">
        <w:rPr>
          <w:szCs w:val="24"/>
          <w:lang w:val="en-US"/>
        </w:rPr>
        <w:t xml:space="preserve"> </w:t>
      </w:r>
      <w:r w:rsidRPr="00D77DFA">
        <w:rPr>
          <w:szCs w:val="24"/>
          <w:lang w:val="en-US"/>
        </w:rPr>
        <w:t>of</w:t>
      </w:r>
      <w:r w:rsidRPr="005C2F28">
        <w:rPr>
          <w:szCs w:val="24"/>
          <w:lang w:val="en-US"/>
        </w:rPr>
        <w:t xml:space="preserve"> </w:t>
      </w:r>
      <w:r w:rsidRPr="00D77DFA">
        <w:rPr>
          <w:szCs w:val="24"/>
          <w:lang w:val="en-US"/>
        </w:rPr>
        <w:t>unilateral</w:t>
      </w:r>
      <w:r w:rsidRPr="005C2F28">
        <w:rPr>
          <w:szCs w:val="24"/>
          <w:lang w:val="en-US"/>
        </w:rPr>
        <w:t xml:space="preserve"> </w:t>
      </w:r>
      <w:r w:rsidRPr="00D77DFA">
        <w:rPr>
          <w:szCs w:val="24"/>
          <w:lang w:val="en-US"/>
        </w:rPr>
        <w:t>mandibular</w:t>
      </w:r>
      <w:r w:rsidRPr="005C2F28">
        <w:rPr>
          <w:szCs w:val="24"/>
          <w:lang w:val="en-US"/>
        </w:rPr>
        <w:t xml:space="preserve"> </w:t>
      </w:r>
      <w:r w:rsidRPr="00D77DFA">
        <w:rPr>
          <w:szCs w:val="24"/>
          <w:lang w:val="en-US"/>
        </w:rPr>
        <w:t>condyle</w:t>
      </w:r>
      <w:r w:rsidRPr="005C2F28">
        <w:rPr>
          <w:szCs w:val="24"/>
          <w:lang w:val="en-US"/>
        </w:rPr>
        <w:t xml:space="preserve"> </w:t>
      </w:r>
      <w:r w:rsidRPr="00D77DFA">
        <w:rPr>
          <w:szCs w:val="24"/>
          <w:lang w:val="en-US"/>
        </w:rPr>
        <w:t>fractures</w:t>
      </w:r>
      <w:r w:rsidRPr="005C2F28">
        <w:rPr>
          <w:szCs w:val="24"/>
          <w:lang w:val="en-US"/>
        </w:rPr>
        <w:t xml:space="preserve"> </w:t>
      </w:r>
      <w:r w:rsidRPr="00D77DFA">
        <w:rPr>
          <w:szCs w:val="24"/>
          <w:lang w:val="en-US"/>
        </w:rPr>
        <w:t>in</w:t>
      </w:r>
      <w:r w:rsidRPr="005C2F28">
        <w:rPr>
          <w:szCs w:val="24"/>
          <w:lang w:val="en-US"/>
        </w:rPr>
        <w:t xml:space="preserve"> </w:t>
      </w:r>
      <w:r w:rsidRPr="00D77DFA">
        <w:rPr>
          <w:szCs w:val="24"/>
          <w:lang w:val="en-US"/>
        </w:rPr>
        <w:t>adults</w:t>
      </w:r>
      <w:r w:rsidRPr="005C2F28">
        <w:rPr>
          <w:szCs w:val="24"/>
          <w:lang w:val="en-US"/>
        </w:rPr>
        <w:t xml:space="preserve">: </w:t>
      </w:r>
      <w:r w:rsidRPr="00D77DFA">
        <w:rPr>
          <w:szCs w:val="24"/>
          <w:lang w:val="en-US"/>
        </w:rPr>
        <w:t>a</w:t>
      </w:r>
      <w:r w:rsidRPr="005C2F28">
        <w:rPr>
          <w:szCs w:val="24"/>
          <w:lang w:val="en-US"/>
        </w:rPr>
        <w:t xml:space="preserve"> </w:t>
      </w:r>
      <w:r w:rsidRPr="00D77DFA">
        <w:rPr>
          <w:szCs w:val="24"/>
          <w:lang w:val="en-US"/>
        </w:rPr>
        <w:t>systematic</w:t>
      </w:r>
      <w:r w:rsidRPr="005C2F28">
        <w:rPr>
          <w:szCs w:val="24"/>
          <w:lang w:val="en-US"/>
        </w:rPr>
        <w:t xml:space="preserve"> </w:t>
      </w:r>
      <w:r w:rsidRPr="00D77DFA">
        <w:rPr>
          <w:szCs w:val="24"/>
          <w:lang w:val="en-US"/>
        </w:rPr>
        <w:t>review</w:t>
      </w:r>
      <w:r w:rsidRPr="005C2F28">
        <w:rPr>
          <w:szCs w:val="24"/>
          <w:lang w:val="en-US"/>
        </w:rPr>
        <w:t xml:space="preserve">. </w:t>
      </w:r>
      <w:proofErr w:type="spellStart"/>
      <w:r w:rsidRPr="00D77DFA">
        <w:rPr>
          <w:szCs w:val="24"/>
        </w:rPr>
        <w:t>Int</w:t>
      </w:r>
      <w:proofErr w:type="spellEnd"/>
      <w:r w:rsidRPr="00D77DFA">
        <w:rPr>
          <w:szCs w:val="24"/>
        </w:rPr>
        <w:t xml:space="preserve"> J </w:t>
      </w:r>
      <w:proofErr w:type="spellStart"/>
      <w:r w:rsidRPr="00D77DFA">
        <w:rPr>
          <w:szCs w:val="24"/>
        </w:rPr>
        <w:t>Oral</w:t>
      </w:r>
      <w:proofErr w:type="spellEnd"/>
      <w:r w:rsidRPr="00D77DFA">
        <w:rPr>
          <w:szCs w:val="24"/>
        </w:rPr>
        <w:t xml:space="preserve"> </w:t>
      </w:r>
      <w:proofErr w:type="spellStart"/>
      <w:r w:rsidRPr="00D77DFA">
        <w:rPr>
          <w:szCs w:val="24"/>
        </w:rPr>
        <w:t>Maxillofac</w:t>
      </w:r>
      <w:proofErr w:type="spellEnd"/>
      <w:r w:rsidRPr="00D77DFA">
        <w:rPr>
          <w:szCs w:val="24"/>
        </w:rPr>
        <w:t xml:space="preserve"> </w:t>
      </w:r>
      <w:proofErr w:type="spellStart"/>
      <w:r w:rsidRPr="00D77DFA">
        <w:rPr>
          <w:szCs w:val="24"/>
        </w:rPr>
        <w:t>Surg</w:t>
      </w:r>
      <w:proofErr w:type="spellEnd"/>
      <w:r w:rsidRPr="00D77DFA">
        <w:rPr>
          <w:szCs w:val="24"/>
        </w:rPr>
        <w:t>. 2017 Apr;46(4):456-464</w:t>
      </w:r>
      <w:r w:rsidR="005C2F28">
        <w:rPr>
          <w:szCs w:val="24"/>
          <w:lang w:val="en-US"/>
        </w:rPr>
        <w:t>.</w:t>
      </w:r>
      <w:r w:rsidRPr="00D77DFA">
        <w:rPr>
          <w:szCs w:val="24"/>
        </w:rPr>
        <w:t xml:space="preserve"> </w:t>
      </w:r>
    </w:p>
    <w:p w14:paraId="6C27E893" w14:textId="6252E5D7" w:rsidR="002A0CE1" w:rsidRPr="00D77DFA" w:rsidRDefault="002A0CE1" w:rsidP="0092709E">
      <w:pPr>
        <w:numPr>
          <w:ilvl w:val="0"/>
          <w:numId w:val="5"/>
        </w:numPr>
        <w:ind w:left="0" w:firstLine="709"/>
        <w:contextualSpacing/>
        <w:jc w:val="both"/>
        <w:rPr>
          <w:szCs w:val="24"/>
        </w:rPr>
      </w:pPr>
      <w:r w:rsidRPr="00D77DFA">
        <w:rPr>
          <w:szCs w:val="24"/>
        </w:rPr>
        <w:t>Медведев, Ю.А. Тактика лечения пациентов с переломами нижней челюсти в пре</w:t>
      </w:r>
      <w:r w:rsidR="005C2F28">
        <w:rPr>
          <w:szCs w:val="24"/>
        </w:rPr>
        <w:t>делах зубного ряда [Текст] / Ю.А. Медведев, Д.</w:t>
      </w:r>
      <w:r w:rsidRPr="00D77DFA">
        <w:rPr>
          <w:szCs w:val="24"/>
        </w:rPr>
        <w:t xml:space="preserve">Ю. Милюкова // Стоматология. 2012. № 6. С. 48-51.                   </w:t>
      </w:r>
    </w:p>
    <w:p w14:paraId="521233CE" w14:textId="77777777" w:rsidR="002A0CE1" w:rsidRPr="00D77DFA" w:rsidRDefault="002A0CE1" w:rsidP="0092709E">
      <w:pPr>
        <w:numPr>
          <w:ilvl w:val="0"/>
          <w:numId w:val="5"/>
        </w:numPr>
        <w:ind w:left="0" w:firstLine="709"/>
        <w:contextualSpacing/>
        <w:jc w:val="both"/>
        <w:rPr>
          <w:szCs w:val="24"/>
        </w:rPr>
      </w:pPr>
      <w:r w:rsidRPr="00D77DFA">
        <w:rPr>
          <w:szCs w:val="24"/>
        </w:rPr>
        <w:t xml:space="preserve">Байриков И.М., Столяренко П.Ю., </w:t>
      </w:r>
      <w:proofErr w:type="spellStart"/>
      <w:r w:rsidRPr="00D77DFA">
        <w:rPr>
          <w:szCs w:val="24"/>
        </w:rPr>
        <w:t>Солтанов</w:t>
      </w:r>
      <w:proofErr w:type="spellEnd"/>
      <w:r w:rsidRPr="00D77DFA">
        <w:rPr>
          <w:szCs w:val="24"/>
        </w:rPr>
        <w:t xml:space="preserve"> А.Д. Применение новой турбинной </w:t>
      </w:r>
      <w:proofErr w:type="spellStart"/>
      <w:r w:rsidRPr="00D77DFA">
        <w:rPr>
          <w:szCs w:val="24"/>
        </w:rPr>
        <w:t>пневмомашины</w:t>
      </w:r>
      <w:proofErr w:type="spellEnd"/>
      <w:r w:rsidRPr="00D77DFA">
        <w:rPr>
          <w:szCs w:val="24"/>
        </w:rPr>
        <w:t xml:space="preserve"> для остеосинтеза при переломах нижней челюсти // Оренбургский медицинский вестник. 2019. Т. 7. № 4 (28). С. 8-10.</w:t>
      </w:r>
    </w:p>
    <w:p w14:paraId="1F5A4EF6" w14:textId="32577609" w:rsidR="002A0CE1" w:rsidRPr="00D77DFA" w:rsidRDefault="005C2F28" w:rsidP="0092709E">
      <w:pPr>
        <w:numPr>
          <w:ilvl w:val="0"/>
          <w:numId w:val="5"/>
        </w:numPr>
        <w:ind w:left="0" w:firstLine="709"/>
        <w:contextualSpacing/>
        <w:jc w:val="both"/>
        <w:rPr>
          <w:szCs w:val="24"/>
        </w:rPr>
      </w:pPr>
      <w:r>
        <w:rPr>
          <w:szCs w:val="24"/>
        </w:rPr>
        <w:t>Чхаидзе, Г.</w:t>
      </w:r>
      <w:r w:rsidR="002A0CE1" w:rsidRPr="00D77DFA">
        <w:rPr>
          <w:szCs w:val="24"/>
        </w:rPr>
        <w:t xml:space="preserve">Г. Сравнительный анализ эндоскопического и традиционных методов остеосинтеза при переломах мыщелковых отростков нижней челюсти: </w:t>
      </w:r>
      <w:proofErr w:type="spellStart"/>
      <w:r w:rsidR="002A0CE1" w:rsidRPr="00D77DFA">
        <w:rPr>
          <w:szCs w:val="24"/>
        </w:rPr>
        <w:t>ав</w:t>
      </w:r>
      <w:r>
        <w:rPr>
          <w:szCs w:val="24"/>
        </w:rPr>
        <w:t>тореф</w:t>
      </w:r>
      <w:proofErr w:type="spellEnd"/>
      <w:r>
        <w:rPr>
          <w:szCs w:val="24"/>
        </w:rPr>
        <w:t xml:space="preserve">. </w:t>
      </w:r>
      <w:proofErr w:type="spellStart"/>
      <w:r>
        <w:rPr>
          <w:szCs w:val="24"/>
        </w:rPr>
        <w:t>дис</w:t>
      </w:r>
      <w:proofErr w:type="spellEnd"/>
      <w:r>
        <w:rPr>
          <w:szCs w:val="24"/>
        </w:rPr>
        <w:t>. ... канд. мед. наук</w:t>
      </w:r>
      <w:r w:rsidR="002A0CE1" w:rsidRPr="00D77DFA">
        <w:rPr>
          <w:szCs w:val="24"/>
        </w:rPr>
        <w:t>: 14.01.14. М., 2015. 25 с.</w:t>
      </w:r>
    </w:p>
    <w:p w14:paraId="66940723" w14:textId="4026BC3F" w:rsidR="002A0CE1" w:rsidRPr="00D77DFA" w:rsidRDefault="005C2F28" w:rsidP="0092709E">
      <w:pPr>
        <w:numPr>
          <w:ilvl w:val="0"/>
          <w:numId w:val="5"/>
        </w:numPr>
        <w:ind w:left="0" w:firstLine="709"/>
        <w:contextualSpacing/>
        <w:jc w:val="both"/>
        <w:rPr>
          <w:szCs w:val="24"/>
        </w:rPr>
      </w:pPr>
      <w:proofErr w:type="spellStart"/>
      <w:r>
        <w:rPr>
          <w:szCs w:val="24"/>
        </w:rPr>
        <w:t>Маградзе</w:t>
      </w:r>
      <w:proofErr w:type="spellEnd"/>
      <w:r>
        <w:rPr>
          <w:szCs w:val="24"/>
        </w:rPr>
        <w:t>, Г.</w:t>
      </w:r>
      <w:r w:rsidR="002A0CE1" w:rsidRPr="00D77DFA">
        <w:rPr>
          <w:szCs w:val="24"/>
        </w:rPr>
        <w:t xml:space="preserve">Н. Лечение переломов мыщелкового отростка нижней челюсти с применением </w:t>
      </w:r>
      <w:proofErr w:type="spellStart"/>
      <w:r w:rsidR="002A0CE1" w:rsidRPr="00D77DFA">
        <w:rPr>
          <w:szCs w:val="24"/>
        </w:rPr>
        <w:t>трансбукальной</w:t>
      </w:r>
      <w:proofErr w:type="spellEnd"/>
      <w:r w:rsidR="002A0CE1" w:rsidRPr="00D77DFA">
        <w:rPr>
          <w:szCs w:val="24"/>
        </w:rPr>
        <w:t xml:space="preserve"> системы</w:t>
      </w:r>
      <w:r>
        <w:rPr>
          <w:szCs w:val="24"/>
        </w:rPr>
        <w:t xml:space="preserve"> и </w:t>
      </w:r>
      <w:proofErr w:type="spellStart"/>
      <w:r>
        <w:rPr>
          <w:szCs w:val="24"/>
        </w:rPr>
        <w:t>биодеградируемых</w:t>
      </w:r>
      <w:proofErr w:type="spellEnd"/>
      <w:r>
        <w:rPr>
          <w:szCs w:val="24"/>
        </w:rPr>
        <w:t xml:space="preserve"> </w:t>
      </w:r>
      <w:proofErr w:type="spellStart"/>
      <w:r>
        <w:rPr>
          <w:szCs w:val="24"/>
        </w:rPr>
        <w:t>минипластин</w:t>
      </w:r>
      <w:proofErr w:type="spellEnd"/>
      <w:r w:rsidR="002A0CE1" w:rsidRPr="00D77DFA">
        <w:rPr>
          <w:szCs w:val="24"/>
        </w:rPr>
        <w:t xml:space="preserve">: </w:t>
      </w:r>
      <w:proofErr w:type="spellStart"/>
      <w:r w:rsidR="002A0CE1" w:rsidRPr="00D77DFA">
        <w:rPr>
          <w:szCs w:val="24"/>
        </w:rPr>
        <w:t>ав</w:t>
      </w:r>
      <w:r>
        <w:rPr>
          <w:szCs w:val="24"/>
        </w:rPr>
        <w:t>тореф</w:t>
      </w:r>
      <w:proofErr w:type="spellEnd"/>
      <w:r>
        <w:rPr>
          <w:szCs w:val="24"/>
        </w:rPr>
        <w:t xml:space="preserve">. </w:t>
      </w:r>
      <w:proofErr w:type="spellStart"/>
      <w:r>
        <w:rPr>
          <w:szCs w:val="24"/>
        </w:rPr>
        <w:t>дис</w:t>
      </w:r>
      <w:proofErr w:type="spellEnd"/>
      <w:r>
        <w:rPr>
          <w:szCs w:val="24"/>
        </w:rPr>
        <w:t>. ... канд. мед. наук</w:t>
      </w:r>
      <w:r w:rsidR="002A0CE1" w:rsidRPr="00D77DFA">
        <w:rPr>
          <w:szCs w:val="24"/>
        </w:rPr>
        <w:t>: 14.01.14 / ФГБВОУ ВПО ВМА им. С. М. Кирова МО РФ. СПб., 2013. 20 с.</w:t>
      </w:r>
    </w:p>
    <w:p w14:paraId="2D168B58" w14:textId="3A6D884D" w:rsidR="002A0CE1" w:rsidRPr="005C2F28" w:rsidRDefault="002A0CE1" w:rsidP="0092709E">
      <w:pPr>
        <w:numPr>
          <w:ilvl w:val="0"/>
          <w:numId w:val="5"/>
        </w:numPr>
        <w:ind w:left="0" w:firstLine="709"/>
        <w:contextualSpacing/>
        <w:jc w:val="both"/>
        <w:rPr>
          <w:szCs w:val="24"/>
        </w:rPr>
      </w:pPr>
      <w:proofErr w:type="spellStart"/>
      <w:r w:rsidRPr="00D77DFA">
        <w:rPr>
          <w:szCs w:val="24"/>
        </w:rPr>
        <w:t>Байриков</w:t>
      </w:r>
      <w:proofErr w:type="spellEnd"/>
      <w:r w:rsidRPr="00D77DFA">
        <w:rPr>
          <w:szCs w:val="24"/>
        </w:rPr>
        <w:t xml:space="preserve"> И.М., </w:t>
      </w:r>
      <w:proofErr w:type="spellStart"/>
      <w:r w:rsidRPr="00D77DFA">
        <w:rPr>
          <w:szCs w:val="24"/>
        </w:rPr>
        <w:t>Капишников</w:t>
      </w:r>
      <w:proofErr w:type="spellEnd"/>
      <w:r w:rsidRPr="00D77DFA">
        <w:rPr>
          <w:szCs w:val="24"/>
        </w:rPr>
        <w:t xml:space="preserve"> А.В., Столяренко П</w:t>
      </w:r>
      <w:r w:rsidR="005C2F28">
        <w:rPr>
          <w:szCs w:val="24"/>
        </w:rPr>
        <w:t xml:space="preserve">.Ю., </w:t>
      </w:r>
      <w:proofErr w:type="spellStart"/>
      <w:r w:rsidR="005C2F28">
        <w:rPr>
          <w:szCs w:val="24"/>
        </w:rPr>
        <w:t>Зельтер</w:t>
      </w:r>
      <w:proofErr w:type="spellEnd"/>
      <w:r w:rsidR="005C2F28">
        <w:rPr>
          <w:szCs w:val="24"/>
        </w:rPr>
        <w:t xml:space="preserve"> П.М., Гафаров Х.О. </w:t>
      </w:r>
      <w:r w:rsidRPr="005C2F28">
        <w:rPr>
          <w:szCs w:val="24"/>
        </w:rPr>
        <w:t xml:space="preserve">Клинико-рентгенологическое обоснование метода пролонгированной регионарной блокады ветвей тройничного нерва // Оренбургский медицинский вестник. 2016. Т. 4, № 3. С. 28-31. </w:t>
      </w:r>
      <w:r w:rsidR="005C2F28">
        <w:rPr>
          <w:szCs w:val="24"/>
        </w:rPr>
        <w:t>– Текст</w:t>
      </w:r>
      <w:r w:rsidR="009F6098" w:rsidRPr="005C2F28">
        <w:rPr>
          <w:szCs w:val="24"/>
        </w:rPr>
        <w:t xml:space="preserve">: электронный. – </w:t>
      </w:r>
      <w:r w:rsidRPr="005C2F28">
        <w:rPr>
          <w:szCs w:val="24"/>
        </w:rPr>
        <w:t>URL: https://www.orgma.ru/files/Izdatelstvo/OMV/N/орен_мед_вестник_3_web_16.pdf (дата обращения 19.02.2020).</w:t>
      </w:r>
    </w:p>
    <w:p w14:paraId="10BF4515" w14:textId="1E931810" w:rsidR="002A0CE1" w:rsidRPr="005C2F28" w:rsidRDefault="002A0CE1" w:rsidP="0092709E">
      <w:pPr>
        <w:numPr>
          <w:ilvl w:val="0"/>
          <w:numId w:val="5"/>
        </w:numPr>
        <w:ind w:left="0" w:firstLine="709"/>
        <w:contextualSpacing/>
        <w:jc w:val="both"/>
        <w:rPr>
          <w:szCs w:val="24"/>
        </w:rPr>
      </w:pPr>
      <w:r w:rsidRPr="00D77DFA">
        <w:rPr>
          <w:szCs w:val="24"/>
        </w:rPr>
        <w:t xml:space="preserve">Труханова И.Г., Гольдин Е.О., </w:t>
      </w:r>
      <w:proofErr w:type="spellStart"/>
      <w:r w:rsidRPr="00D77DFA">
        <w:rPr>
          <w:szCs w:val="24"/>
        </w:rPr>
        <w:t>Гуреев</w:t>
      </w:r>
      <w:proofErr w:type="spellEnd"/>
      <w:r w:rsidRPr="00D77DFA">
        <w:rPr>
          <w:szCs w:val="24"/>
        </w:rPr>
        <w:t xml:space="preserve"> А.Д., Столяренко П.Ю. Клинический случай</w:t>
      </w:r>
      <w:r w:rsidR="005C2F28" w:rsidRPr="005C2F28">
        <w:rPr>
          <w:szCs w:val="24"/>
        </w:rPr>
        <w:t xml:space="preserve"> </w:t>
      </w:r>
      <w:r w:rsidRPr="005C2F28">
        <w:rPr>
          <w:szCs w:val="24"/>
        </w:rPr>
        <w:t xml:space="preserve">применения методики </w:t>
      </w:r>
      <w:proofErr w:type="spellStart"/>
      <w:r w:rsidRPr="005C2F28">
        <w:rPr>
          <w:szCs w:val="24"/>
        </w:rPr>
        <w:t>нейростимуляции</w:t>
      </w:r>
      <w:proofErr w:type="spellEnd"/>
      <w:r w:rsidRPr="005C2F28">
        <w:rPr>
          <w:szCs w:val="24"/>
        </w:rPr>
        <w:t xml:space="preserve"> при установке катетера для продленной анестезии 3-й ветви тройничного нерва // Практическая медицина. 2019. Т. 17. № 7. С. 178-180.</w:t>
      </w:r>
      <w:r w:rsidR="005C2F28">
        <w:rPr>
          <w:szCs w:val="24"/>
        </w:rPr>
        <w:t xml:space="preserve"> – Текст</w:t>
      </w:r>
      <w:r w:rsidR="009F6098" w:rsidRPr="005C2F28">
        <w:rPr>
          <w:szCs w:val="24"/>
        </w:rPr>
        <w:t xml:space="preserve">: электронный. – </w:t>
      </w:r>
      <w:r w:rsidRPr="005C2F28">
        <w:rPr>
          <w:szCs w:val="24"/>
        </w:rPr>
        <w:t>URL: https://www.elibrary.ru/download/elibrary_41561409_88201730.pdf (дата обращения 19.02.2020).</w:t>
      </w:r>
    </w:p>
    <w:p w14:paraId="21FB95EA" w14:textId="6C898DDE" w:rsidR="002A0CE1" w:rsidRPr="005C2F28" w:rsidRDefault="00B41AD4" w:rsidP="0092709E">
      <w:pPr>
        <w:numPr>
          <w:ilvl w:val="0"/>
          <w:numId w:val="5"/>
        </w:numPr>
        <w:ind w:left="0" w:firstLine="709"/>
        <w:contextualSpacing/>
        <w:jc w:val="both"/>
        <w:rPr>
          <w:szCs w:val="24"/>
        </w:rPr>
      </w:pPr>
      <w:r w:rsidRPr="00D77DFA">
        <w:rPr>
          <w:szCs w:val="24"/>
        </w:rPr>
        <w:lastRenderedPageBreak/>
        <w:t xml:space="preserve">Столяренко П.Ю., </w:t>
      </w:r>
      <w:proofErr w:type="spellStart"/>
      <w:r w:rsidRPr="00D77DFA">
        <w:rPr>
          <w:szCs w:val="24"/>
        </w:rPr>
        <w:t>Байриков</w:t>
      </w:r>
      <w:proofErr w:type="spellEnd"/>
      <w:r w:rsidRPr="00D77DFA">
        <w:rPr>
          <w:szCs w:val="24"/>
        </w:rPr>
        <w:t xml:space="preserve"> И.М., </w:t>
      </w:r>
      <w:proofErr w:type="spellStart"/>
      <w:r w:rsidRPr="00D77DFA">
        <w:rPr>
          <w:szCs w:val="24"/>
        </w:rPr>
        <w:t>Гуреев</w:t>
      </w:r>
      <w:proofErr w:type="spellEnd"/>
      <w:r w:rsidRPr="00D77DFA">
        <w:rPr>
          <w:szCs w:val="24"/>
        </w:rPr>
        <w:t xml:space="preserve"> А.Д., Гольдин Е.О. Применение </w:t>
      </w:r>
      <w:proofErr w:type="spellStart"/>
      <w:r w:rsidRPr="005C2F28">
        <w:rPr>
          <w:szCs w:val="24"/>
        </w:rPr>
        <w:t>фибробронхоскопа</w:t>
      </w:r>
      <w:proofErr w:type="spellEnd"/>
      <w:r w:rsidRPr="005C2F28">
        <w:rPr>
          <w:szCs w:val="24"/>
        </w:rPr>
        <w:t xml:space="preserve"> и </w:t>
      </w:r>
      <w:proofErr w:type="spellStart"/>
      <w:r w:rsidRPr="005C2F28">
        <w:rPr>
          <w:szCs w:val="24"/>
        </w:rPr>
        <w:t>видеоларингоскопа</w:t>
      </w:r>
      <w:proofErr w:type="spellEnd"/>
      <w:r w:rsidRPr="005C2F28">
        <w:rPr>
          <w:szCs w:val="24"/>
        </w:rPr>
        <w:t xml:space="preserve"> при </w:t>
      </w:r>
      <w:proofErr w:type="spellStart"/>
      <w:r w:rsidRPr="005C2F28">
        <w:rPr>
          <w:szCs w:val="24"/>
        </w:rPr>
        <w:t>назотрахеальной</w:t>
      </w:r>
      <w:proofErr w:type="spellEnd"/>
      <w:r w:rsidRPr="005C2F28">
        <w:rPr>
          <w:szCs w:val="24"/>
        </w:rPr>
        <w:t xml:space="preserve"> интубации в челюстно-лицевой хирургии и стоматологии // Дентальная </w:t>
      </w:r>
      <w:proofErr w:type="spellStart"/>
      <w:r w:rsidRPr="005C2F28">
        <w:rPr>
          <w:szCs w:val="24"/>
        </w:rPr>
        <w:t>имплантология</w:t>
      </w:r>
      <w:proofErr w:type="spellEnd"/>
      <w:r w:rsidRPr="005C2F28">
        <w:rPr>
          <w:szCs w:val="24"/>
        </w:rPr>
        <w:t xml:space="preserve"> и хирургия. 2019. № 3(36). С. 46-54.</w:t>
      </w:r>
      <w:r w:rsidR="002A0CE1" w:rsidRPr="005C2F28">
        <w:rPr>
          <w:szCs w:val="24"/>
        </w:rPr>
        <w:t xml:space="preserve">     </w:t>
      </w:r>
    </w:p>
    <w:p w14:paraId="4BB2E6FB" w14:textId="77777777" w:rsidR="002A0CE1" w:rsidRPr="00D77DFA" w:rsidRDefault="002A0CE1" w:rsidP="0092709E">
      <w:pPr>
        <w:numPr>
          <w:ilvl w:val="0"/>
          <w:numId w:val="5"/>
        </w:numPr>
        <w:ind w:left="0" w:firstLine="709"/>
        <w:contextualSpacing/>
        <w:jc w:val="both"/>
        <w:rPr>
          <w:szCs w:val="24"/>
        </w:rPr>
      </w:pPr>
      <w:r w:rsidRPr="00D77DFA">
        <w:rPr>
          <w:szCs w:val="24"/>
        </w:rPr>
        <w:t xml:space="preserve">Лебедев М.В., Захарова И.Ю., Керимова К.И., </w:t>
      </w:r>
      <w:proofErr w:type="spellStart"/>
      <w:r w:rsidRPr="00D77DFA">
        <w:rPr>
          <w:szCs w:val="24"/>
        </w:rPr>
        <w:t>Акбулатова</w:t>
      </w:r>
      <w:proofErr w:type="spellEnd"/>
      <w:r w:rsidRPr="00D77DFA">
        <w:rPr>
          <w:szCs w:val="24"/>
        </w:rPr>
        <w:t xml:space="preserve"> Р.З. Преимущество </w:t>
      </w:r>
      <w:proofErr w:type="spellStart"/>
      <w:r w:rsidRPr="00D77DFA">
        <w:rPr>
          <w:szCs w:val="24"/>
        </w:rPr>
        <w:t>внутриротового</w:t>
      </w:r>
      <w:proofErr w:type="spellEnd"/>
      <w:r w:rsidRPr="00D77DFA">
        <w:rPr>
          <w:szCs w:val="24"/>
        </w:rPr>
        <w:t xml:space="preserve"> остеосинтеза под проводниковой анестезией при переломах нижней челюсти // Травматология и ортопедия, 2019. №</w:t>
      </w:r>
      <w:r w:rsidR="00B41AD4" w:rsidRPr="00D77DFA">
        <w:rPr>
          <w:szCs w:val="24"/>
        </w:rPr>
        <w:t xml:space="preserve"> </w:t>
      </w:r>
      <w:r w:rsidRPr="00D77DFA">
        <w:rPr>
          <w:szCs w:val="24"/>
        </w:rPr>
        <w:t>1. С. 40-47.</w:t>
      </w:r>
    </w:p>
    <w:p w14:paraId="29541522" w14:textId="7F5004ED" w:rsidR="002A0CE1" w:rsidRPr="00D77DFA" w:rsidRDefault="005C2F28" w:rsidP="0092709E">
      <w:pPr>
        <w:numPr>
          <w:ilvl w:val="0"/>
          <w:numId w:val="5"/>
        </w:numPr>
        <w:ind w:left="0" w:firstLine="709"/>
        <w:contextualSpacing/>
        <w:jc w:val="both"/>
        <w:rPr>
          <w:szCs w:val="24"/>
        </w:rPr>
      </w:pPr>
      <w:r>
        <w:rPr>
          <w:szCs w:val="24"/>
        </w:rPr>
        <w:t>Столяренко П.</w:t>
      </w:r>
      <w:r w:rsidR="002A0CE1" w:rsidRPr="00D77DFA">
        <w:rPr>
          <w:szCs w:val="24"/>
        </w:rPr>
        <w:t xml:space="preserve">Ю. Вклад </w:t>
      </w:r>
      <w:proofErr w:type="spellStart"/>
      <w:r w:rsidR="002A0CE1" w:rsidRPr="00D77DFA">
        <w:rPr>
          <w:szCs w:val="24"/>
        </w:rPr>
        <w:t>Северина</w:t>
      </w:r>
      <w:proofErr w:type="spellEnd"/>
      <w:r w:rsidR="002A0CE1" w:rsidRPr="00D77DFA">
        <w:rPr>
          <w:szCs w:val="24"/>
        </w:rPr>
        <w:t xml:space="preserve"> </w:t>
      </w:r>
      <w:proofErr w:type="spellStart"/>
      <w:r w:rsidR="002A0CE1" w:rsidRPr="00D77DFA">
        <w:rPr>
          <w:szCs w:val="24"/>
        </w:rPr>
        <w:t>Тигерштедта</w:t>
      </w:r>
      <w:proofErr w:type="spellEnd"/>
      <w:r w:rsidR="002A0CE1" w:rsidRPr="00D77DFA">
        <w:rPr>
          <w:szCs w:val="24"/>
        </w:rPr>
        <w:t xml:space="preserve"> в развитие челюстно-лицевой травматологии (к 100-летию создания универсальной военно-полевой системы шинирования): моногр</w:t>
      </w:r>
      <w:r>
        <w:rPr>
          <w:szCs w:val="24"/>
        </w:rPr>
        <w:t>афия / П. Ю. Столяренко. Самара</w:t>
      </w:r>
      <w:r w:rsidR="002940F0">
        <w:rPr>
          <w:szCs w:val="24"/>
        </w:rPr>
        <w:t>: Офорт</w:t>
      </w:r>
      <w:r w:rsidR="002A0CE1" w:rsidRPr="00D77DFA">
        <w:rPr>
          <w:szCs w:val="24"/>
        </w:rPr>
        <w:t>; ФГБОУ ВО СамГМУ Минздрава России, 2017. 175 с. DOI: 10.17513/np.381</w:t>
      </w:r>
      <w:r w:rsidRPr="005C2F28">
        <w:rPr>
          <w:szCs w:val="24"/>
        </w:rPr>
        <w:t>.</w:t>
      </w:r>
    </w:p>
    <w:p w14:paraId="79C7604F" w14:textId="0D712650" w:rsidR="002A0CE1" w:rsidRPr="005C2F28" w:rsidRDefault="002A0CE1" w:rsidP="0092709E">
      <w:pPr>
        <w:numPr>
          <w:ilvl w:val="0"/>
          <w:numId w:val="5"/>
        </w:numPr>
        <w:ind w:left="0" w:firstLine="709"/>
        <w:contextualSpacing/>
        <w:jc w:val="both"/>
        <w:rPr>
          <w:szCs w:val="24"/>
        </w:rPr>
      </w:pPr>
      <w:proofErr w:type="spellStart"/>
      <w:r w:rsidRPr="00D77DFA">
        <w:rPr>
          <w:szCs w:val="24"/>
        </w:rPr>
        <w:t>Чжан</w:t>
      </w:r>
      <w:proofErr w:type="spellEnd"/>
      <w:r w:rsidR="009F5F6F" w:rsidRPr="00D77DFA">
        <w:rPr>
          <w:szCs w:val="24"/>
        </w:rPr>
        <w:t>,</w:t>
      </w:r>
      <w:r w:rsidRPr="00D77DFA">
        <w:rPr>
          <w:szCs w:val="24"/>
        </w:rPr>
        <w:t xml:space="preserve"> Ф. Клинико-лабораторное обоснование эффективности иммобилизации</w:t>
      </w:r>
      <w:r w:rsidR="005C2F28" w:rsidRPr="005C2F28">
        <w:rPr>
          <w:szCs w:val="24"/>
        </w:rPr>
        <w:t xml:space="preserve"> </w:t>
      </w:r>
      <w:r w:rsidRPr="005C2F28">
        <w:rPr>
          <w:szCs w:val="24"/>
        </w:rPr>
        <w:t xml:space="preserve">нижней челюсти при переломах с использованием несъемной </w:t>
      </w:r>
      <w:proofErr w:type="spellStart"/>
      <w:r w:rsidRPr="005C2F28">
        <w:rPr>
          <w:szCs w:val="24"/>
        </w:rPr>
        <w:t>ортодонтической</w:t>
      </w:r>
      <w:proofErr w:type="spellEnd"/>
      <w:r w:rsidRPr="005C2F28">
        <w:rPr>
          <w:szCs w:val="24"/>
        </w:rPr>
        <w:t xml:space="preserve"> техники: диссертация на соискание ученой степени кандидата медицинских наук. 14.01.14 Стоматология / ГОУВПО "Санкт-Петербургский государственный</w:t>
      </w:r>
      <w:r w:rsidR="005C2F28" w:rsidRPr="00432DED">
        <w:rPr>
          <w:szCs w:val="24"/>
        </w:rPr>
        <w:t xml:space="preserve"> </w:t>
      </w:r>
      <w:r w:rsidRPr="005C2F28">
        <w:rPr>
          <w:szCs w:val="24"/>
        </w:rPr>
        <w:t xml:space="preserve">медицинский университет". Санкт-Петербург, 2012. 162 с. </w:t>
      </w:r>
      <w:r w:rsidR="005C2F28">
        <w:rPr>
          <w:szCs w:val="24"/>
        </w:rPr>
        <w:t>– Текст</w:t>
      </w:r>
      <w:r w:rsidR="009F6098" w:rsidRPr="005C2F28">
        <w:rPr>
          <w:szCs w:val="24"/>
        </w:rPr>
        <w:t xml:space="preserve">: электронный. – </w:t>
      </w:r>
      <w:r w:rsidRPr="005C2F28">
        <w:rPr>
          <w:szCs w:val="24"/>
        </w:rPr>
        <w:t xml:space="preserve">URL: https://www.elibrary.ru/item.asp?id=19263180 (дата обращения 19.02.2020). </w:t>
      </w:r>
    </w:p>
    <w:p w14:paraId="70C6B2ED" w14:textId="77777777" w:rsidR="002A0CE1" w:rsidRPr="00D77DFA" w:rsidRDefault="002A0CE1" w:rsidP="0092709E">
      <w:pPr>
        <w:numPr>
          <w:ilvl w:val="0"/>
          <w:numId w:val="5"/>
        </w:numPr>
        <w:ind w:left="0" w:firstLine="709"/>
        <w:contextualSpacing/>
        <w:jc w:val="both"/>
        <w:rPr>
          <w:szCs w:val="24"/>
        </w:rPr>
      </w:pPr>
      <w:r w:rsidRPr="00D77DFA">
        <w:rPr>
          <w:szCs w:val="24"/>
        </w:rPr>
        <w:t>Омаров</w:t>
      </w:r>
      <w:r w:rsidR="009F5F6F" w:rsidRPr="00D77DFA">
        <w:rPr>
          <w:szCs w:val="24"/>
        </w:rPr>
        <w:t>,</w:t>
      </w:r>
      <w:r w:rsidRPr="00D77DFA">
        <w:rPr>
          <w:szCs w:val="24"/>
        </w:rPr>
        <w:t xml:space="preserve"> Ш.З. </w:t>
      </w:r>
      <w:proofErr w:type="spellStart"/>
      <w:r w:rsidRPr="00D77DFA">
        <w:rPr>
          <w:szCs w:val="24"/>
        </w:rPr>
        <w:t>Назубная</w:t>
      </w:r>
      <w:proofErr w:type="spellEnd"/>
      <w:r w:rsidRPr="00D77DFA">
        <w:rPr>
          <w:szCs w:val="24"/>
        </w:rPr>
        <w:t xml:space="preserve"> проволочная шина </w:t>
      </w:r>
      <w:proofErr w:type="spellStart"/>
      <w:r w:rsidRPr="00D77DFA">
        <w:rPr>
          <w:szCs w:val="24"/>
        </w:rPr>
        <w:t>Омарова</w:t>
      </w:r>
      <w:proofErr w:type="spellEnd"/>
      <w:r w:rsidRPr="00D77DFA">
        <w:rPr>
          <w:szCs w:val="24"/>
        </w:rPr>
        <w:t xml:space="preserve"> // Патент на полезную модель RU 185904, 21.12.2018. Заявка № 2018106623 от 21.02.2018. [Электронный ресурс]; URL: https://www.elibrary.ru/download/elibrary_38160718_22499368.PDF (дата обращения 19.02.2020).</w:t>
      </w:r>
    </w:p>
    <w:p w14:paraId="3BAD86DB" w14:textId="238617D0" w:rsidR="002A0CE1" w:rsidRPr="005C2F28" w:rsidRDefault="002A0CE1" w:rsidP="0092709E">
      <w:pPr>
        <w:numPr>
          <w:ilvl w:val="0"/>
          <w:numId w:val="5"/>
        </w:numPr>
        <w:ind w:left="0" w:firstLine="709"/>
        <w:contextualSpacing/>
        <w:jc w:val="both"/>
        <w:rPr>
          <w:szCs w:val="24"/>
        </w:rPr>
      </w:pPr>
      <w:proofErr w:type="spellStart"/>
      <w:r w:rsidRPr="00D77DFA">
        <w:rPr>
          <w:szCs w:val="24"/>
        </w:rPr>
        <w:t>Щербовских</w:t>
      </w:r>
      <w:proofErr w:type="spellEnd"/>
      <w:r w:rsidRPr="00D77DFA">
        <w:rPr>
          <w:szCs w:val="24"/>
        </w:rPr>
        <w:t xml:space="preserve"> А.Е., </w:t>
      </w:r>
      <w:proofErr w:type="spellStart"/>
      <w:r w:rsidRPr="00D77DFA">
        <w:rPr>
          <w:szCs w:val="24"/>
        </w:rPr>
        <w:t>Байриков</w:t>
      </w:r>
      <w:proofErr w:type="spellEnd"/>
      <w:r w:rsidRPr="00D77DFA">
        <w:rPr>
          <w:szCs w:val="24"/>
        </w:rPr>
        <w:t xml:space="preserve"> И.М., Орлов Д.Ю. Способ и устройство для наложения лигатур при </w:t>
      </w:r>
      <w:proofErr w:type="spellStart"/>
      <w:r w:rsidRPr="00D77DFA">
        <w:rPr>
          <w:szCs w:val="24"/>
        </w:rPr>
        <w:t>шинировании</w:t>
      </w:r>
      <w:proofErr w:type="spellEnd"/>
      <w:r w:rsidRPr="00D77DFA">
        <w:rPr>
          <w:szCs w:val="24"/>
        </w:rPr>
        <w:t xml:space="preserve"> переломов челюстей // Патент на изобретение RU 2526666</w:t>
      </w:r>
      <w:r w:rsidRPr="005C2F28">
        <w:rPr>
          <w:szCs w:val="24"/>
        </w:rPr>
        <w:t xml:space="preserve">C2, 27.08.2014. Заявка № 2012136034/14 от 23.08.2012. </w:t>
      </w:r>
      <w:r w:rsidR="005C2F28">
        <w:rPr>
          <w:szCs w:val="24"/>
        </w:rPr>
        <w:t>– Текст</w:t>
      </w:r>
      <w:r w:rsidR="009F6098" w:rsidRPr="005C2F28">
        <w:rPr>
          <w:szCs w:val="24"/>
        </w:rPr>
        <w:t xml:space="preserve">: электронный. – </w:t>
      </w:r>
      <w:r w:rsidRPr="005C2F28">
        <w:rPr>
          <w:szCs w:val="24"/>
        </w:rPr>
        <w:t>URL: https://www.elibrary.ru/download/elibrary_37803503_30494668.pdf (дата обращения 19.02.2020).</w:t>
      </w:r>
    </w:p>
    <w:p w14:paraId="0B1B5F05" w14:textId="0B46ED32" w:rsidR="002A0CE1" w:rsidRPr="00D77DFA" w:rsidRDefault="002A0CE1" w:rsidP="0092709E">
      <w:pPr>
        <w:numPr>
          <w:ilvl w:val="0"/>
          <w:numId w:val="5"/>
        </w:numPr>
        <w:ind w:left="0" w:firstLine="709"/>
        <w:contextualSpacing/>
        <w:jc w:val="both"/>
        <w:rPr>
          <w:szCs w:val="24"/>
        </w:rPr>
      </w:pPr>
      <w:r w:rsidRPr="00D77DFA">
        <w:rPr>
          <w:szCs w:val="24"/>
        </w:rPr>
        <w:t xml:space="preserve">Куценко, Р. В. Состояние краевого пародонта пациентов при лечении переломов нижней челюсти с применением ортопедических и хирургических методов: </w:t>
      </w:r>
      <w:proofErr w:type="spellStart"/>
      <w:r w:rsidRPr="00D77DFA">
        <w:rPr>
          <w:szCs w:val="24"/>
        </w:rPr>
        <w:t>ав</w:t>
      </w:r>
      <w:r w:rsidR="005C2F28">
        <w:rPr>
          <w:szCs w:val="24"/>
        </w:rPr>
        <w:t>тореф</w:t>
      </w:r>
      <w:proofErr w:type="spellEnd"/>
      <w:r w:rsidR="005C2F28">
        <w:rPr>
          <w:szCs w:val="24"/>
        </w:rPr>
        <w:t xml:space="preserve">. </w:t>
      </w:r>
      <w:proofErr w:type="spellStart"/>
      <w:r w:rsidR="005C2F28">
        <w:rPr>
          <w:szCs w:val="24"/>
        </w:rPr>
        <w:t>дис</w:t>
      </w:r>
      <w:proofErr w:type="spellEnd"/>
      <w:r w:rsidR="005C2F28">
        <w:rPr>
          <w:szCs w:val="24"/>
        </w:rPr>
        <w:t>. ... канд. мед. наук</w:t>
      </w:r>
      <w:r w:rsidRPr="00D77DFA">
        <w:rPr>
          <w:szCs w:val="24"/>
        </w:rPr>
        <w:t>: 14.01.14 / ГБОУ ВПО МГМУ им. И. М. Сеченова МЗ РФ. М., 2012.     17 с.</w:t>
      </w:r>
    </w:p>
    <w:p w14:paraId="34190607" w14:textId="77777777" w:rsidR="002A0CE1" w:rsidRPr="00D77DFA" w:rsidRDefault="002A0CE1" w:rsidP="0092709E">
      <w:pPr>
        <w:numPr>
          <w:ilvl w:val="0"/>
          <w:numId w:val="5"/>
        </w:numPr>
        <w:ind w:left="0" w:firstLine="709"/>
        <w:contextualSpacing/>
        <w:jc w:val="both"/>
        <w:rPr>
          <w:szCs w:val="24"/>
        </w:rPr>
      </w:pPr>
      <w:r w:rsidRPr="00D77DFA">
        <w:rPr>
          <w:szCs w:val="24"/>
        </w:rPr>
        <w:t>Боголюбов</w:t>
      </w:r>
      <w:r w:rsidR="009F5F6F" w:rsidRPr="00D77DFA">
        <w:rPr>
          <w:szCs w:val="24"/>
        </w:rPr>
        <w:t>,</w:t>
      </w:r>
      <w:r w:rsidRPr="00D77DFA">
        <w:rPr>
          <w:szCs w:val="24"/>
        </w:rPr>
        <w:t xml:space="preserve"> В.М. Медицинская реабилитация. М.: БИНОМ, 2010. 416 с.</w:t>
      </w:r>
    </w:p>
    <w:p w14:paraId="3F0911C3" w14:textId="77777777" w:rsidR="002A0CE1" w:rsidRPr="00D77DFA" w:rsidRDefault="002A0CE1" w:rsidP="0092709E">
      <w:pPr>
        <w:numPr>
          <w:ilvl w:val="0"/>
          <w:numId w:val="5"/>
        </w:numPr>
        <w:ind w:left="0" w:firstLine="709"/>
        <w:contextualSpacing/>
        <w:jc w:val="both"/>
        <w:rPr>
          <w:szCs w:val="24"/>
        </w:rPr>
      </w:pPr>
      <w:r w:rsidRPr="00D77DFA">
        <w:rPr>
          <w:szCs w:val="24"/>
        </w:rPr>
        <w:t xml:space="preserve">Еремин, Д.А. Совершенствование фармакотерапии повреждений нижнего альвеолярного нерва при переломах нижней челюсти: </w:t>
      </w:r>
      <w:proofErr w:type="spellStart"/>
      <w:r w:rsidRPr="00D77DFA">
        <w:rPr>
          <w:szCs w:val="24"/>
        </w:rPr>
        <w:t>автореф</w:t>
      </w:r>
      <w:proofErr w:type="spellEnd"/>
      <w:r w:rsidRPr="00D77DFA">
        <w:rPr>
          <w:szCs w:val="24"/>
        </w:rPr>
        <w:t>. … канд. мед. наук (14.01.14) / ФГБОУ ВО РНИМУ им. Н. И. Пирогова Минздрава России. М., 2018. 24 с.</w:t>
      </w:r>
    </w:p>
    <w:p w14:paraId="59FB29CC" w14:textId="5280ED60" w:rsidR="002A0CE1" w:rsidRPr="005C2F28" w:rsidRDefault="002A0CE1" w:rsidP="0092709E">
      <w:pPr>
        <w:numPr>
          <w:ilvl w:val="0"/>
          <w:numId w:val="5"/>
        </w:numPr>
        <w:ind w:left="0" w:firstLine="709"/>
        <w:contextualSpacing/>
        <w:jc w:val="both"/>
        <w:rPr>
          <w:szCs w:val="24"/>
        </w:rPr>
      </w:pPr>
      <w:r w:rsidRPr="00D77DFA">
        <w:rPr>
          <w:szCs w:val="24"/>
          <w:lang w:val="en-US"/>
        </w:rPr>
        <w:t>Reddy</w:t>
      </w:r>
      <w:r w:rsidRPr="00432DED">
        <w:rPr>
          <w:szCs w:val="24"/>
          <w:lang w:val="en-US"/>
        </w:rPr>
        <w:t xml:space="preserve"> </w:t>
      </w:r>
      <w:r w:rsidRPr="00D77DFA">
        <w:rPr>
          <w:szCs w:val="24"/>
          <w:lang w:val="en-US"/>
        </w:rPr>
        <w:t>L</w:t>
      </w:r>
      <w:r w:rsidRPr="00432DED">
        <w:rPr>
          <w:szCs w:val="24"/>
          <w:lang w:val="en-US"/>
        </w:rPr>
        <w:t>.</w:t>
      </w:r>
      <w:r w:rsidR="005C2F28" w:rsidRPr="00432DED">
        <w:rPr>
          <w:szCs w:val="24"/>
          <w:lang w:val="en-US"/>
        </w:rPr>
        <w:t xml:space="preserve">, </w:t>
      </w:r>
      <w:r w:rsidR="005C2F28">
        <w:rPr>
          <w:szCs w:val="24"/>
          <w:lang w:val="en-US"/>
        </w:rPr>
        <w:t>Lee</w:t>
      </w:r>
      <w:r w:rsidR="005C2F28" w:rsidRPr="00432DED">
        <w:rPr>
          <w:szCs w:val="24"/>
          <w:lang w:val="en-US"/>
        </w:rPr>
        <w:t xml:space="preserve"> </w:t>
      </w:r>
      <w:r w:rsidR="005C2F28">
        <w:rPr>
          <w:szCs w:val="24"/>
          <w:lang w:val="en-US"/>
        </w:rPr>
        <w:t>D</w:t>
      </w:r>
      <w:r w:rsidR="005C2F28" w:rsidRPr="00432DED">
        <w:rPr>
          <w:szCs w:val="24"/>
          <w:lang w:val="en-US"/>
        </w:rPr>
        <w:t xml:space="preserve">., </w:t>
      </w:r>
      <w:r w:rsidR="005C2F28">
        <w:rPr>
          <w:szCs w:val="24"/>
          <w:lang w:val="en-US"/>
        </w:rPr>
        <w:t>Vincent</w:t>
      </w:r>
      <w:r w:rsidR="005C2F28" w:rsidRPr="00432DED">
        <w:rPr>
          <w:szCs w:val="24"/>
          <w:lang w:val="en-US"/>
        </w:rPr>
        <w:t xml:space="preserve"> </w:t>
      </w:r>
      <w:r w:rsidR="005C2F28">
        <w:rPr>
          <w:szCs w:val="24"/>
          <w:lang w:val="en-US"/>
        </w:rPr>
        <w:t>A</w:t>
      </w:r>
      <w:r w:rsidR="005C2F28" w:rsidRPr="00432DED">
        <w:rPr>
          <w:szCs w:val="24"/>
          <w:lang w:val="en-US"/>
        </w:rPr>
        <w:t xml:space="preserve">., </w:t>
      </w:r>
      <w:r w:rsidR="005C2F28">
        <w:rPr>
          <w:szCs w:val="24"/>
          <w:lang w:val="en-US"/>
        </w:rPr>
        <w:t>Shokri</w:t>
      </w:r>
      <w:r w:rsidR="005C2F28" w:rsidRPr="00432DED">
        <w:rPr>
          <w:szCs w:val="24"/>
          <w:lang w:val="en-US"/>
        </w:rPr>
        <w:t xml:space="preserve"> </w:t>
      </w:r>
      <w:r w:rsidR="005C2F28">
        <w:rPr>
          <w:szCs w:val="24"/>
          <w:lang w:val="en-US"/>
        </w:rPr>
        <w:t>T</w:t>
      </w:r>
      <w:r w:rsidR="005C2F28" w:rsidRPr="00432DED">
        <w:rPr>
          <w:szCs w:val="24"/>
          <w:lang w:val="en-US"/>
        </w:rPr>
        <w:t>.</w:t>
      </w:r>
      <w:r w:rsidRPr="00432DED">
        <w:rPr>
          <w:szCs w:val="24"/>
          <w:lang w:val="en-US"/>
        </w:rPr>
        <w:t xml:space="preserve"> </w:t>
      </w:r>
      <w:r w:rsidR="005C2F28" w:rsidRPr="00432DED">
        <w:rPr>
          <w:szCs w:val="24"/>
          <w:lang w:val="en-US"/>
        </w:rPr>
        <w:t>[</w:t>
      </w:r>
      <w:r w:rsidRPr="00D77DFA">
        <w:rPr>
          <w:szCs w:val="24"/>
          <w:lang w:val="en-US"/>
        </w:rPr>
        <w:t>et</w:t>
      </w:r>
      <w:r w:rsidRPr="00432DED">
        <w:rPr>
          <w:szCs w:val="24"/>
          <w:lang w:val="en-US"/>
        </w:rPr>
        <w:t xml:space="preserve"> </w:t>
      </w:r>
      <w:r w:rsidRPr="00D77DFA">
        <w:rPr>
          <w:szCs w:val="24"/>
          <w:lang w:val="en-US"/>
        </w:rPr>
        <w:t>al</w:t>
      </w:r>
      <w:r w:rsidRPr="00432DED">
        <w:rPr>
          <w:szCs w:val="24"/>
          <w:lang w:val="en-US"/>
        </w:rPr>
        <w:t>.</w:t>
      </w:r>
      <w:r w:rsidR="005C2F28" w:rsidRPr="00432DED">
        <w:rPr>
          <w:szCs w:val="24"/>
          <w:lang w:val="en-US"/>
        </w:rPr>
        <w:t>]</w:t>
      </w:r>
      <w:r w:rsidRPr="00432DED">
        <w:rPr>
          <w:szCs w:val="24"/>
          <w:lang w:val="en-US"/>
        </w:rPr>
        <w:t xml:space="preserve"> </w:t>
      </w:r>
      <w:r w:rsidRPr="00D77DFA">
        <w:rPr>
          <w:szCs w:val="24"/>
          <w:lang w:val="en-US"/>
        </w:rPr>
        <w:t>Secondary</w:t>
      </w:r>
      <w:r w:rsidRPr="00432DED">
        <w:rPr>
          <w:szCs w:val="24"/>
          <w:lang w:val="en-US"/>
        </w:rPr>
        <w:t xml:space="preserve"> </w:t>
      </w:r>
      <w:r w:rsidRPr="00D77DFA">
        <w:rPr>
          <w:szCs w:val="24"/>
          <w:lang w:val="en-US"/>
        </w:rPr>
        <w:t>Management</w:t>
      </w:r>
      <w:r w:rsidRPr="00432DED">
        <w:rPr>
          <w:szCs w:val="24"/>
          <w:lang w:val="en-US"/>
        </w:rPr>
        <w:t xml:space="preserve"> </w:t>
      </w:r>
      <w:r w:rsidRPr="00D77DFA">
        <w:rPr>
          <w:szCs w:val="24"/>
          <w:lang w:val="en-US"/>
        </w:rPr>
        <w:t>of</w:t>
      </w:r>
      <w:r w:rsidRPr="00432DED">
        <w:rPr>
          <w:szCs w:val="24"/>
          <w:lang w:val="en-US"/>
        </w:rPr>
        <w:t xml:space="preserve"> </w:t>
      </w:r>
      <w:r w:rsidRPr="00D77DFA">
        <w:rPr>
          <w:szCs w:val="24"/>
          <w:lang w:val="en-US"/>
        </w:rPr>
        <w:t>Mandible</w:t>
      </w:r>
      <w:r w:rsidRPr="00432DED">
        <w:rPr>
          <w:szCs w:val="24"/>
          <w:lang w:val="en-US"/>
        </w:rPr>
        <w:t xml:space="preserve"> </w:t>
      </w:r>
      <w:r w:rsidRPr="00D77DFA">
        <w:rPr>
          <w:szCs w:val="24"/>
          <w:lang w:val="en-US"/>
        </w:rPr>
        <w:t>Fractures</w:t>
      </w:r>
      <w:r w:rsidRPr="00432DED">
        <w:rPr>
          <w:szCs w:val="24"/>
          <w:lang w:val="en-US"/>
        </w:rPr>
        <w:t xml:space="preserve"> // </w:t>
      </w:r>
      <w:r w:rsidRPr="00D77DFA">
        <w:rPr>
          <w:szCs w:val="24"/>
          <w:lang w:val="en-US"/>
        </w:rPr>
        <w:t>Facial</w:t>
      </w:r>
      <w:r w:rsidRPr="00432DED">
        <w:rPr>
          <w:szCs w:val="24"/>
          <w:lang w:val="en-US"/>
        </w:rPr>
        <w:t xml:space="preserve"> </w:t>
      </w:r>
      <w:r w:rsidRPr="00D77DFA">
        <w:rPr>
          <w:szCs w:val="24"/>
          <w:lang w:val="en-US"/>
        </w:rPr>
        <w:t>Plastic</w:t>
      </w:r>
      <w:r w:rsidRPr="00432DED">
        <w:rPr>
          <w:szCs w:val="24"/>
          <w:lang w:val="en-US"/>
        </w:rPr>
        <w:t xml:space="preserve"> </w:t>
      </w:r>
      <w:r w:rsidRPr="00D77DFA">
        <w:rPr>
          <w:szCs w:val="24"/>
          <w:lang w:val="en-US"/>
        </w:rPr>
        <w:t>Surgery</w:t>
      </w:r>
      <w:r w:rsidRPr="00432DED">
        <w:rPr>
          <w:szCs w:val="24"/>
          <w:lang w:val="en-US"/>
        </w:rPr>
        <w:t xml:space="preserve">. </w:t>
      </w:r>
      <w:r w:rsidRPr="005C2F28">
        <w:rPr>
          <w:szCs w:val="24"/>
        </w:rPr>
        <w:t xml:space="preserve">35(6):627–632, </w:t>
      </w:r>
      <w:r w:rsidRPr="00D77DFA">
        <w:rPr>
          <w:szCs w:val="24"/>
          <w:lang w:val="en-US"/>
        </w:rPr>
        <w:t>DECEMBER</w:t>
      </w:r>
      <w:r w:rsidRPr="005C2F28">
        <w:rPr>
          <w:szCs w:val="24"/>
        </w:rPr>
        <w:t xml:space="preserve"> 2019. </w:t>
      </w:r>
      <w:r w:rsidRPr="00D77DFA">
        <w:rPr>
          <w:szCs w:val="24"/>
          <w:lang w:val="en-US"/>
        </w:rPr>
        <w:t>DOI</w:t>
      </w:r>
      <w:r w:rsidRPr="005C2F28">
        <w:rPr>
          <w:szCs w:val="24"/>
        </w:rPr>
        <w:t>: 10.1055/</w:t>
      </w:r>
      <w:r w:rsidRPr="00D77DFA">
        <w:rPr>
          <w:szCs w:val="24"/>
          <w:lang w:val="en-US"/>
        </w:rPr>
        <w:t>s</w:t>
      </w:r>
      <w:r w:rsidRPr="005C2F28">
        <w:rPr>
          <w:szCs w:val="24"/>
        </w:rPr>
        <w:t xml:space="preserve">-0039-1700887, </w:t>
      </w:r>
      <w:r w:rsidRPr="00D77DFA">
        <w:rPr>
          <w:szCs w:val="24"/>
          <w:lang w:val="en-US"/>
        </w:rPr>
        <w:t>PMID</w:t>
      </w:r>
      <w:r w:rsidRPr="005C2F28">
        <w:rPr>
          <w:szCs w:val="24"/>
        </w:rPr>
        <w:t>: 31783419</w:t>
      </w:r>
      <w:r w:rsidR="005C2F28">
        <w:rPr>
          <w:szCs w:val="24"/>
          <w:lang w:val="en-US"/>
        </w:rPr>
        <w:t>.</w:t>
      </w:r>
      <w:r w:rsidRPr="005C2F28">
        <w:rPr>
          <w:szCs w:val="24"/>
        </w:rPr>
        <w:t xml:space="preserve">      </w:t>
      </w:r>
    </w:p>
    <w:p w14:paraId="137F6DA6" w14:textId="407B121D" w:rsidR="002A0CE1" w:rsidRPr="00D77DFA" w:rsidRDefault="002A0CE1" w:rsidP="0092709E">
      <w:pPr>
        <w:numPr>
          <w:ilvl w:val="0"/>
          <w:numId w:val="5"/>
        </w:numPr>
        <w:ind w:left="0" w:firstLine="709"/>
        <w:contextualSpacing/>
        <w:jc w:val="both"/>
        <w:rPr>
          <w:szCs w:val="24"/>
        </w:rPr>
      </w:pPr>
      <w:r w:rsidRPr="00D77DFA">
        <w:rPr>
          <w:szCs w:val="24"/>
        </w:rPr>
        <w:t>Бутенко</w:t>
      </w:r>
      <w:r w:rsidRPr="005C2F28">
        <w:rPr>
          <w:szCs w:val="24"/>
        </w:rPr>
        <w:t xml:space="preserve">, </w:t>
      </w:r>
      <w:r w:rsidRPr="00D77DFA">
        <w:rPr>
          <w:szCs w:val="24"/>
        </w:rPr>
        <w:t>О</w:t>
      </w:r>
      <w:r w:rsidR="005C2F28">
        <w:rPr>
          <w:szCs w:val="24"/>
        </w:rPr>
        <w:t>.</w:t>
      </w:r>
      <w:r w:rsidRPr="00D77DFA">
        <w:rPr>
          <w:szCs w:val="24"/>
        </w:rPr>
        <w:t>Г</w:t>
      </w:r>
      <w:r w:rsidRPr="005C2F28">
        <w:rPr>
          <w:szCs w:val="24"/>
        </w:rPr>
        <w:t xml:space="preserve">. </w:t>
      </w:r>
      <w:r w:rsidRPr="00D77DFA">
        <w:rPr>
          <w:szCs w:val="24"/>
        </w:rPr>
        <w:t>Клинические</w:t>
      </w:r>
      <w:r w:rsidRPr="005C2F28">
        <w:rPr>
          <w:szCs w:val="24"/>
        </w:rPr>
        <w:t xml:space="preserve"> </w:t>
      </w:r>
      <w:r w:rsidRPr="00D77DFA">
        <w:rPr>
          <w:szCs w:val="24"/>
        </w:rPr>
        <w:t>и</w:t>
      </w:r>
      <w:r w:rsidRPr="005C2F28">
        <w:rPr>
          <w:szCs w:val="24"/>
        </w:rPr>
        <w:t xml:space="preserve"> </w:t>
      </w:r>
      <w:r w:rsidRPr="00D77DFA">
        <w:rPr>
          <w:szCs w:val="24"/>
        </w:rPr>
        <w:t>судебно</w:t>
      </w:r>
      <w:r w:rsidRPr="005C2F28">
        <w:rPr>
          <w:szCs w:val="24"/>
        </w:rPr>
        <w:t>-</w:t>
      </w:r>
      <w:r w:rsidRPr="00D77DFA">
        <w:rPr>
          <w:szCs w:val="24"/>
        </w:rPr>
        <w:t>медицинские аспекты оценки неблагоприятных исходов в хирургической стоматологии при лечени</w:t>
      </w:r>
      <w:r w:rsidR="005C2F28">
        <w:rPr>
          <w:szCs w:val="24"/>
        </w:rPr>
        <w:t xml:space="preserve">и переломов нижней </w:t>
      </w:r>
      <w:r w:rsidR="005C2F28">
        <w:rPr>
          <w:szCs w:val="24"/>
        </w:rPr>
        <w:lastRenderedPageBreak/>
        <w:t xml:space="preserve">челюсти / О.Г. Бутенко, О.З. </w:t>
      </w:r>
      <w:proofErr w:type="spellStart"/>
      <w:r w:rsidR="005C2F28">
        <w:rPr>
          <w:szCs w:val="24"/>
        </w:rPr>
        <w:t>Топольницкий</w:t>
      </w:r>
      <w:proofErr w:type="spellEnd"/>
      <w:r w:rsidR="005C2F28">
        <w:rPr>
          <w:szCs w:val="24"/>
        </w:rPr>
        <w:t>, П.</w:t>
      </w:r>
      <w:r w:rsidRPr="00D77DFA">
        <w:rPr>
          <w:szCs w:val="24"/>
        </w:rPr>
        <w:t xml:space="preserve">О. Ромодановский // Российский стоматологический журнал. 2019. Т. 23, № 1. С. 17-20.        </w:t>
      </w:r>
    </w:p>
    <w:p w14:paraId="1A9E3A6C" w14:textId="5CE13726" w:rsidR="002A0CE1" w:rsidRPr="00D77DFA" w:rsidRDefault="002A0CE1" w:rsidP="0092709E">
      <w:pPr>
        <w:numPr>
          <w:ilvl w:val="0"/>
          <w:numId w:val="5"/>
        </w:numPr>
        <w:ind w:left="0" w:firstLine="709"/>
        <w:contextualSpacing/>
        <w:jc w:val="both"/>
        <w:rPr>
          <w:szCs w:val="24"/>
        </w:rPr>
      </w:pPr>
      <w:proofErr w:type="spellStart"/>
      <w:r w:rsidRPr="00D77DFA">
        <w:rPr>
          <w:szCs w:val="24"/>
          <w:lang w:val="en-US"/>
        </w:rPr>
        <w:t>Kommers</w:t>
      </w:r>
      <w:proofErr w:type="spellEnd"/>
      <w:r w:rsidRPr="005C2F28">
        <w:rPr>
          <w:szCs w:val="24"/>
          <w:lang w:val="en-US"/>
        </w:rPr>
        <w:t xml:space="preserve"> </w:t>
      </w:r>
      <w:r w:rsidRPr="00D77DFA">
        <w:rPr>
          <w:szCs w:val="24"/>
          <w:lang w:val="en-US"/>
        </w:rPr>
        <w:t>S</w:t>
      </w:r>
      <w:r w:rsidR="005C2F28" w:rsidRPr="005C2F28">
        <w:rPr>
          <w:szCs w:val="24"/>
          <w:lang w:val="en-US"/>
        </w:rPr>
        <w:t>.</w:t>
      </w:r>
      <w:r w:rsidRPr="00D77DFA">
        <w:rPr>
          <w:szCs w:val="24"/>
          <w:lang w:val="en-US"/>
        </w:rPr>
        <w:t>C</w:t>
      </w:r>
      <w:r w:rsidR="005C2F28" w:rsidRPr="005C2F28">
        <w:rPr>
          <w:szCs w:val="24"/>
          <w:lang w:val="en-US"/>
        </w:rPr>
        <w:t>.</w:t>
      </w:r>
      <w:r w:rsidRPr="005C2F28">
        <w:rPr>
          <w:szCs w:val="24"/>
          <w:lang w:val="en-US"/>
        </w:rPr>
        <w:t xml:space="preserve">, </w:t>
      </w:r>
      <w:r w:rsidRPr="00D77DFA">
        <w:rPr>
          <w:szCs w:val="24"/>
          <w:lang w:val="en-US"/>
        </w:rPr>
        <w:t>van</w:t>
      </w:r>
      <w:r w:rsidRPr="005C2F28">
        <w:rPr>
          <w:szCs w:val="24"/>
          <w:lang w:val="en-US"/>
        </w:rPr>
        <w:t xml:space="preserve"> </w:t>
      </w:r>
      <w:r w:rsidRPr="00D77DFA">
        <w:rPr>
          <w:szCs w:val="24"/>
          <w:lang w:val="en-US"/>
        </w:rPr>
        <w:t>den</w:t>
      </w:r>
      <w:r w:rsidRPr="005C2F28">
        <w:rPr>
          <w:szCs w:val="24"/>
          <w:lang w:val="en-US"/>
        </w:rPr>
        <w:t xml:space="preserve"> </w:t>
      </w:r>
      <w:r w:rsidRPr="00D77DFA">
        <w:rPr>
          <w:szCs w:val="24"/>
          <w:lang w:val="en-US"/>
        </w:rPr>
        <w:t>Bergh</w:t>
      </w:r>
      <w:r w:rsidRPr="005C2F28">
        <w:rPr>
          <w:szCs w:val="24"/>
          <w:lang w:val="en-US"/>
        </w:rPr>
        <w:t xml:space="preserve"> </w:t>
      </w:r>
      <w:r w:rsidRPr="00D77DFA">
        <w:rPr>
          <w:szCs w:val="24"/>
          <w:lang w:val="en-US"/>
        </w:rPr>
        <w:t>B</w:t>
      </w:r>
      <w:r w:rsidR="005C2F28">
        <w:rPr>
          <w:szCs w:val="24"/>
          <w:lang w:val="en-US"/>
        </w:rPr>
        <w:t>.</w:t>
      </w:r>
      <w:r w:rsidRPr="005C2F28">
        <w:rPr>
          <w:szCs w:val="24"/>
          <w:lang w:val="en-US"/>
        </w:rPr>
        <w:t xml:space="preserve">, </w:t>
      </w:r>
      <w:proofErr w:type="spellStart"/>
      <w:r w:rsidRPr="00D77DFA">
        <w:rPr>
          <w:szCs w:val="24"/>
          <w:lang w:val="en-US"/>
        </w:rPr>
        <w:t>Forouzanfar</w:t>
      </w:r>
      <w:proofErr w:type="spellEnd"/>
      <w:r w:rsidRPr="005C2F28">
        <w:rPr>
          <w:szCs w:val="24"/>
          <w:lang w:val="en-US"/>
        </w:rPr>
        <w:t xml:space="preserve"> </w:t>
      </w:r>
      <w:r w:rsidRPr="00D77DFA">
        <w:rPr>
          <w:szCs w:val="24"/>
          <w:lang w:val="en-US"/>
        </w:rPr>
        <w:t>T</w:t>
      </w:r>
      <w:r w:rsidRPr="005C2F28">
        <w:rPr>
          <w:szCs w:val="24"/>
          <w:lang w:val="en-US"/>
        </w:rPr>
        <w:t xml:space="preserve">. </w:t>
      </w:r>
      <w:r w:rsidRPr="00D77DFA">
        <w:rPr>
          <w:szCs w:val="24"/>
          <w:lang w:val="en-US"/>
        </w:rPr>
        <w:t>Quality</w:t>
      </w:r>
      <w:r w:rsidRPr="005C2F28">
        <w:rPr>
          <w:szCs w:val="24"/>
          <w:lang w:val="en-US"/>
        </w:rPr>
        <w:t xml:space="preserve"> </w:t>
      </w:r>
      <w:r w:rsidRPr="00D77DFA">
        <w:rPr>
          <w:szCs w:val="24"/>
          <w:lang w:val="en-US"/>
        </w:rPr>
        <w:t>of</w:t>
      </w:r>
      <w:r w:rsidRPr="005C2F28">
        <w:rPr>
          <w:szCs w:val="24"/>
          <w:lang w:val="en-US"/>
        </w:rPr>
        <w:t xml:space="preserve"> </w:t>
      </w:r>
      <w:r w:rsidRPr="00D77DFA">
        <w:rPr>
          <w:szCs w:val="24"/>
          <w:lang w:val="en-US"/>
        </w:rPr>
        <w:t>life</w:t>
      </w:r>
      <w:r w:rsidRPr="005C2F28">
        <w:rPr>
          <w:szCs w:val="24"/>
          <w:lang w:val="en-US"/>
        </w:rPr>
        <w:t xml:space="preserve"> </w:t>
      </w:r>
      <w:r w:rsidRPr="00D77DFA">
        <w:rPr>
          <w:szCs w:val="24"/>
          <w:lang w:val="en-US"/>
        </w:rPr>
        <w:t>after</w:t>
      </w:r>
      <w:r w:rsidRPr="005C2F28">
        <w:rPr>
          <w:szCs w:val="24"/>
          <w:lang w:val="en-US"/>
        </w:rPr>
        <w:t xml:space="preserve"> </w:t>
      </w:r>
      <w:r w:rsidRPr="00D77DFA">
        <w:rPr>
          <w:szCs w:val="24"/>
          <w:lang w:val="en-US"/>
        </w:rPr>
        <w:t>open</w:t>
      </w:r>
      <w:r w:rsidRPr="005C2F28">
        <w:rPr>
          <w:szCs w:val="24"/>
          <w:lang w:val="en-US"/>
        </w:rPr>
        <w:t xml:space="preserve"> </w:t>
      </w:r>
      <w:r w:rsidRPr="00D77DFA">
        <w:rPr>
          <w:szCs w:val="24"/>
          <w:lang w:val="en-US"/>
        </w:rPr>
        <w:t>versus</w:t>
      </w:r>
      <w:r w:rsidRPr="005C2F28">
        <w:rPr>
          <w:szCs w:val="24"/>
          <w:lang w:val="en-US"/>
        </w:rPr>
        <w:t xml:space="preserve"> </w:t>
      </w:r>
      <w:r w:rsidRPr="00D77DFA">
        <w:rPr>
          <w:szCs w:val="24"/>
          <w:lang w:val="en-US"/>
        </w:rPr>
        <w:t>closed</w:t>
      </w:r>
      <w:r w:rsidRPr="005C2F28">
        <w:rPr>
          <w:szCs w:val="24"/>
          <w:lang w:val="en-US"/>
        </w:rPr>
        <w:t xml:space="preserve"> </w:t>
      </w:r>
      <w:r w:rsidRPr="00D77DFA">
        <w:rPr>
          <w:szCs w:val="24"/>
          <w:lang w:val="en-US"/>
        </w:rPr>
        <w:t>treatment</w:t>
      </w:r>
      <w:r w:rsidRPr="005C2F28">
        <w:rPr>
          <w:szCs w:val="24"/>
          <w:lang w:val="en-US"/>
        </w:rPr>
        <w:t xml:space="preserve"> </w:t>
      </w:r>
      <w:r w:rsidRPr="00D77DFA">
        <w:rPr>
          <w:szCs w:val="24"/>
          <w:lang w:val="en-US"/>
        </w:rPr>
        <w:t>for</w:t>
      </w:r>
      <w:r w:rsidRPr="005C2F28">
        <w:rPr>
          <w:szCs w:val="24"/>
          <w:lang w:val="en-US"/>
        </w:rPr>
        <w:t xml:space="preserve"> </w:t>
      </w:r>
      <w:r w:rsidRPr="00D77DFA">
        <w:rPr>
          <w:szCs w:val="24"/>
          <w:lang w:val="en-US"/>
        </w:rPr>
        <w:t>mandibular</w:t>
      </w:r>
      <w:r w:rsidRPr="005C2F28">
        <w:rPr>
          <w:szCs w:val="24"/>
          <w:lang w:val="en-US"/>
        </w:rPr>
        <w:t xml:space="preserve"> </w:t>
      </w:r>
      <w:r w:rsidRPr="00D77DFA">
        <w:rPr>
          <w:szCs w:val="24"/>
          <w:lang w:val="en-US"/>
        </w:rPr>
        <w:t>condyle</w:t>
      </w:r>
      <w:r w:rsidRPr="005C2F28">
        <w:rPr>
          <w:szCs w:val="24"/>
          <w:lang w:val="en-US"/>
        </w:rPr>
        <w:t xml:space="preserve"> </w:t>
      </w:r>
      <w:r w:rsidRPr="00D77DFA">
        <w:rPr>
          <w:szCs w:val="24"/>
          <w:lang w:val="en-US"/>
        </w:rPr>
        <w:t>fractures</w:t>
      </w:r>
      <w:r w:rsidRPr="005C2F28">
        <w:rPr>
          <w:szCs w:val="24"/>
          <w:lang w:val="en-US"/>
        </w:rPr>
        <w:t xml:space="preserve">: </w:t>
      </w:r>
      <w:r w:rsidRPr="00D77DFA">
        <w:rPr>
          <w:szCs w:val="24"/>
          <w:lang w:val="en-US"/>
        </w:rPr>
        <w:t>a</w:t>
      </w:r>
      <w:r w:rsidRPr="005C2F28">
        <w:rPr>
          <w:szCs w:val="24"/>
          <w:lang w:val="en-US"/>
        </w:rPr>
        <w:t xml:space="preserve"> </w:t>
      </w:r>
      <w:r w:rsidRPr="00D77DFA">
        <w:rPr>
          <w:szCs w:val="24"/>
          <w:lang w:val="en-US"/>
        </w:rPr>
        <w:t>review</w:t>
      </w:r>
      <w:r w:rsidRPr="005C2F28">
        <w:rPr>
          <w:szCs w:val="24"/>
          <w:lang w:val="en-US"/>
        </w:rPr>
        <w:t xml:space="preserve"> </w:t>
      </w:r>
      <w:r w:rsidRPr="00D77DFA">
        <w:rPr>
          <w:szCs w:val="24"/>
          <w:lang w:val="en-US"/>
        </w:rPr>
        <w:t>of</w:t>
      </w:r>
      <w:r w:rsidRPr="005C2F28">
        <w:rPr>
          <w:szCs w:val="24"/>
          <w:lang w:val="en-US"/>
        </w:rPr>
        <w:t xml:space="preserve"> </w:t>
      </w:r>
      <w:r w:rsidRPr="00D77DFA">
        <w:rPr>
          <w:szCs w:val="24"/>
          <w:lang w:val="en-US"/>
        </w:rPr>
        <w:t>literature</w:t>
      </w:r>
      <w:r w:rsidRPr="005C2F28">
        <w:rPr>
          <w:szCs w:val="24"/>
          <w:lang w:val="en-US"/>
        </w:rPr>
        <w:t xml:space="preserve">. </w:t>
      </w:r>
      <w:r w:rsidRPr="00D77DFA">
        <w:rPr>
          <w:szCs w:val="24"/>
        </w:rPr>
        <w:t xml:space="preserve">J </w:t>
      </w:r>
      <w:proofErr w:type="spellStart"/>
      <w:r w:rsidRPr="00D77DFA">
        <w:rPr>
          <w:szCs w:val="24"/>
        </w:rPr>
        <w:t>Craniomaxillof</w:t>
      </w:r>
      <w:r w:rsidR="005C2F28">
        <w:rPr>
          <w:szCs w:val="24"/>
        </w:rPr>
        <w:t>ac</w:t>
      </w:r>
      <w:proofErr w:type="spellEnd"/>
      <w:r w:rsidR="005C2F28">
        <w:rPr>
          <w:szCs w:val="24"/>
        </w:rPr>
        <w:t xml:space="preserve"> </w:t>
      </w:r>
      <w:proofErr w:type="spellStart"/>
      <w:r w:rsidR="005C2F28">
        <w:rPr>
          <w:szCs w:val="24"/>
        </w:rPr>
        <w:t>Surg</w:t>
      </w:r>
      <w:proofErr w:type="spellEnd"/>
      <w:r w:rsidR="005C2F28">
        <w:rPr>
          <w:szCs w:val="24"/>
        </w:rPr>
        <w:t>. 2013 Dec;41(8):e221-5.</w:t>
      </w:r>
    </w:p>
    <w:p w14:paraId="4333EECA" w14:textId="77777777" w:rsidR="002A0CE1" w:rsidRPr="00D77DFA" w:rsidRDefault="002A0CE1" w:rsidP="0092709E">
      <w:pPr>
        <w:numPr>
          <w:ilvl w:val="0"/>
          <w:numId w:val="5"/>
        </w:numPr>
        <w:ind w:left="0" w:firstLine="709"/>
        <w:contextualSpacing/>
        <w:jc w:val="both"/>
        <w:rPr>
          <w:szCs w:val="24"/>
        </w:rPr>
      </w:pPr>
      <w:r w:rsidRPr="00D77DFA">
        <w:rPr>
          <w:szCs w:val="24"/>
        </w:rPr>
        <w:t xml:space="preserve">Абдрашитова А.Б., </w:t>
      </w:r>
      <w:proofErr w:type="spellStart"/>
      <w:r w:rsidRPr="00D77DFA">
        <w:rPr>
          <w:szCs w:val="24"/>
        </w:rPr>
        <w:t>Салеев</w:t>
      </w:r>
      <w:proofErr w:type="spellEnd"/>
      <w:r w:rsidRPr="00D77DFA">
        <w:rPr>
          <w:szCs w:val="24"/>
        </w:rPr>
        <w:t xml:space="preserve"> Р.А. Временная нетрудоспособность пациентов при травмах челюстно-лицевой области // Российский стоматологический журнал. 2019. Т. 23. № 3-4. С. 133-139. </w:t>
      </w:r>
    </w:p>
    <w:p w14:paraId="72D47322" w14:textId="4EE2491A" w:rsidR="002A0CE1" w:rsidRPr="005C2F28" w:rsidRDefault="002A0CE1" w:rsidP="0092709E">
      <w:pPr>
        <w:numPr>
          <w:ilvl w:val="0"/>
          <w:numId w:val="5"/>
        </w:numPr>
        <w:ind w:left="0" w:firstLine="709"/>
        <w:contextualSpacing/>
        <w:jc w:val="both"/>
        <w:rPr>
          <w:szCs w:val="24"/>
        </w:rPr>
      </w:pPr>
      <w:r w:rsidRPr="00D77DFA">
        <w:rPr>
          <w:szCs w:val="24"/>
        </w:rPr>
        <w:t>Митин Н.Е., Родина Т.С., Стрелков Н.Н. и др. Варианты временной иммобилизации</w:t>
      </w:r>
      <w:r w:rsidR="005C2F28" w:rsidRPr="005C2F28">
        <w:rPr>
          <w:szCs w:val="24"/>
        </w:rPr>
        <w:t xml:space="preserve"> </w:t>
      </w:r>
      <w:r w:rsidRPr="005C2F28">
        <w:rPr>
          <w:szCs w:val="24"/>
        </w:rPr>
        <w:t>при переломах челюстей // Российский медико-биологический вестник имени</w:t>
      </w:r>
      <w:r w:rsidR="005C2F28" w:rsidRPr="005C2F28">
        <w:rPr>
          <w:szCs w:val="24"/>
        </w:rPr>
        <w:t xml:space="preserve"> </w:t>
      </w:r>
      <w:r w:rsidRPr="005C2F28">
        <w:rPr>
          <w:szCs w:val="24"/>
        </w:rPr>
        <w:t xml:space="preserve">академика И.П. Павлова. 2018. Т. 26. № 4. С. 559-566. </w:t>
      </w:r>
      <w:r w:rsidR="005C2F28">
        <w:rPr>
          <w:szCs w:val="24"/>
        </w:rPr>
        <w:t>– Текст</w:t>
      </w:r>
      <w:r w:rsidR="009F6098" w:rsidRPr="005C2F28">
        <w:rPr>
          <w:szCs w:val="24"/>
        </w:rPr>
        <w:t xml:space="preserve">: электронный. – </w:t>
      </w:r>
      <w:r w:rsidRPr="005C2F28">
        <w:rPr>
          <w:szCs w:val="24"/>
        </w:rPr>
        <w:t>URL: https://www.elibrary.ru/download/elibrary_36606580_74956338.pdf (дата обращения 19.02.2020).</w:t>
      </w:r>
    </w:p>
    <w:p w14:paraId="5B51DB22" w14:textId="6311B673" w:rsidR="002A0CE1" w:rsidRPr="00D77DFA" w:rsidRDefault="002A0CE1" w:rsidP="0092709E">
      <w:pPr>
        <w:numPr>
          <w:ilvl w:val="0"/>
          <w:numId w:val="5"/>
        </w:numPr>
        <w:ind w:left="0" w:firstLine="709"/>
        <w:contextualSpacing/>
        <w:jc w:val="both"/>
        <w:rPr>
          <w:szCs w:val="24"/>
        </w:rPr>
      </w:pPr>
      <w:r w:rsidRPr="00D77DFA">
        <w:rPr>
          <w:szCs w:val="24"/>
        </w:rPr>
        <w:t xml:space="preserve">Арутюнов С.Д., </w:t>
      </w:r>
      <w:proofErr w:type="spellStart"/>
      <w:r w:rsidRPr="00D77DFA">
        <w:rPr>
          <w:szCs w:val="24"/>
        </w:rPr>
        <w:t>Долидзе</w:t>
      </w:r>
      <w:proofErr w:type="spellEnd"/>
      <w:r w:rsidRPr="00D77DFA">
        <w:rPr>
          <w:szCs w:val="24"/>
        </w:rPr>
        <w:t xml:space="preserve"> А.Г., Арутюнов Д.С., </w:t>
      </w:r>
      <w:proofErr w:type="spellStart"/>
      <w:r w:rsidRPr="00D77DFA">
        <w:rPr>
          <w:szCs w:val="24"/>
        </w:rPr>
        <w:t>Тангиева</w:t>
      </w:r>
      <w:proofErr w:type="spellEnd"/>
      <w:r w:rsidRPr="00D77DFA">
        <w:rPr>
          <w:szCs w:val="24"/>
        </w:rPr>
        <w:t xml:space="preserve"> Т.А. Устройство для временной посттравматической иммобилизации челюстей // Патент на полезную модель RU 124142, 20.01.2013. Заявка № 2012127695/14 от 03.07.2012. </w:t>
      </w:r>
      <w:r w:rsidR="005C2F28">
        <w:rPr>
          <w:szCs w:val="24"/>
        </w:rPr>
        <w:t>– Текст</w:t>
      </w:r>
      <w:r w:rsidR="009F6098" w:rsidRPr="00D77DFA">
        <w:rPr>
          <w:szCs w:val="24"/>
        </w:rPr>
        <w:t xml:space="preserve">: электронный. – </w:t>
      </w:r>
      <w:r w:rsidRPr="00D77DFA">
        <w:rPr>
          <w:szCs w:val="24"/>
        </w:rPr>
        <w:t>URL: https://www.elibrary.ru/download/elibrary_38411089_80476968.pdf (дата обращения 19.02.2020).</w:t>
      </w:r>
    </w:p>
    <w:p w14:paraId="6E5083E3" w14:textId="13A0F8A0" w:rsidR="002A0CE1" w:rsidRPr="00D77DFA" w:rsidRDefault="002A0CE1" w:rsidP="0092709E">
      <w:pPr>
        <w:numPr>
          <w:ilvl w:val="0"/>
          <w:numId w:val="5"/>
        </w:numPr>
        <w:ind w:left="0" w:firstLine="709"/>
        <w:contextualSpacing/>
        <w:jc w:val="both"/>
        <w:rPr>
          <w:szCs w:val="24"/>
        </w:rPr>
      </w:pPr>
      <w:r w:rsidRPr="00D77DFA">
        <w:rPr>
          <w:szCs w:val="24"/>
        </w:rPr>
        <w:t>Прокофьева, О.В. Обоснование коррекции изменений вегетативной нервной системы у боль</w:t>
      </w:r>
      <w:r w:rsidR="005C2F28">
        <w:rPr>
          <w:szCs w:val="24"/>
        </w:rPr>
        <w:t>ных с переломами нижней челюсти</w:t>
      </w:r>
      <w:r w:rsidRPr="00D77DFA">
        <w:rPr>
          <w:szCs w:val="24"/>
        </w:rPr>
        <w:t xml:space="preserve">: </w:t>
      </w:r>
      <w:proofErr w:type="spellStart"/>
      <w:r w:rsidRPr="00D77DFA">
        <w:rPr>
          <w:szCs w:val="24"/>
        </w:rPr>
        <w:t>автореф</w:t>
      </w:r>
      <w:proofErr w:type="spellEnd"/>
      <w:r w:rsidRPr="00D77DFA">
        <w:rPr>
          <w:szCs w:val="24"/>
        </w:rPr>
        <w:t xml:space="preserve">. </w:t>
      </w:r>
      <w:proofErr w:type="spellStart"/>
      <w:r w:rsidRPr="00D77DFA">
        <w:rPr>
          <w:szCs w:val="24"/>
        </w:rPr>
        <w:t>дис</w:t>
      </w:r>
      <w:proofErr w:type="spellEnd"/>
      <w:r w:rsidRPr="00D77DFA">
        <w:rPr>
          <w:szCs w:val="24"/>
        </w:rPr>
        <w:t>. ... канд. мед. наук: 14.01.14. Волгоград, 2013. 24 с.</w:t>
      </w:r>
    </w:p>
    <w:p w14:paraId="21E081D2" w14:textId="309142C6" w:rsidR="002A0CE1" w:rsidRPr="00D77DFA" w:rsidRDefault="002A0CE1" w:rsidP="0092709E">
      <w:pPr>
        <w:numPr>
          <w:ilvl w:val="0"/>
          <w:numId w:val="5"/>
        </w:numPr>
        <w:ind w:left="0" w:firstLine="709"/>
        <w:contextualSpacing/>
        <w:jc w:val="both"/>
        <w:rPr>
          <w:szCs w:val="24"/>
          <w:lang w:val="en-US"/>
        </w:rPr>
      </w:pPr>
      <w:proofErr w:type="spellStart"/>
      <w:r w:rsidRPr="00D77DFA">
        <w:rPr>
          <w:szCs w:val="24"/>
          <w:lang w:val="en-US"/>
        </w:rPr>
        <w:t>Parascandolo</w:t>
      </w:r>
      <w:proofErr w:type="spellEnd"/>
      <w:r w:rsidRPr="005C2F28">
        <w:rPr>
          <w:szCs w:val="24"/>
          <w:lang w:val="en-US"/>
        </w:rPr>
        <w:t xml:space="preserve"> </w:t>
      </w:r>
      <w:r w:rsidRPr="00D77DFA">
        <w:rPr>
          <w:szCs w:val="24"/>
          <w:lang w:val="en-US"/>
        </w:rPr>
        <w:t>S</w:t>
      </w:r>
      <w:r w:rsidRPr="005C2F28">
        <w:rPr>
          <w:szCs w:val="24"/>
          <w:lang w:val="en-US"/>
        </w:rPr>
        <w:t xml:space="preserve">., </w:t>
      </w:r>
      <w:proofErr w:type="spellStart"/>
      <w:r w:rsidRPr="00D77DFA">
        <w:rPr>
          <w:szCs w:val="24"/>
          <w:lang w:val="en-US"/>
        </w:rPr>
        <w:t>Spinzia</w:t>
      </w:r>
      <w:proofErr w:type="spellEnd"/>
      <w:r w:rsidRPr="005C2F28">
        <w:rPr>
          <w:szCs w:val="24"/>
          <w:lang w:val="en-US"/>
        </w:rPr>
        <w:t xml:space="preserve"> </w:t>
      </w:r>
      <w:r w:rsidRPr="00D77DFA">
        <w:rPr>
          <w:szCs w:val="24"/>
          <w:lang w:val="en-US"/>
        </w:rPr>
        <w:t>A</w:t>
      </w:r>
      <w:r w:rsidRPr="005C2F28">
        <w:rPr>
          <w:szCs w:val="24"/>
          <w:lang w:val="en-US"/>
        </w:rPr>
        <w:t xml:space="preserve">. </w:t>
      </w:r>
      <w:r w:rsidR="005C2F28">
        <w:rPr>
          <w:szCs w:val="24"/>
          <w:lang w:val="en-US"/>
        </w:rPr>
        <w:t>[</w:t>
      </w:r>
      <w:r w:rsidRPr="00D77DFA">
        <w:rPr>
          <w:szCs w:val="24"/>
          <w:lang w:val="en-US"/>
        </w:rPr>
        <w:t>et</w:t>
      </w:r>
      <w:r w:rsidRPr="005C2F28">
        <w:rPr>
          <w:szCs w:val="24"/>
          <w:lang w:val="en-US"/>
        </w:rPr>
        <w:t xml:space="preserve"> </w:t>
      </w:r>
      <w:r w:rsidRPr="00D77DFA">
        <w:rPr>
          <w:szCs w:val="24"/>
          <w:lang w:val="en-US"/>
        </w:rPr>
        <w:t>al</w:t>
      </w:r>
      <w:r w:rsidRPr="005C2F28">
        <w:rPr>
          <w:szCs w:val="24"/>
          <w:lang w:val="en-US"/>
        </w:rPr>
        <w:t>.</w:t>
      </w:r>
      <w:r w:rsidR="005C2F28">
        <w:rPr>
          <w:szCs w:val="24"/>
          <w:lang w:val="en-US"/>
        </w:rPr>
        <w:t>]</w:t>
      </w:r>
      <w:r w:rsidRPr="005C2F28">
        <w:rPr>
          <w:szCs w:val="24"/>
          <w:lang w:val="en-US"/>
        </w:rPr>
        <w:t xml:space="preserve"> </w:t>
      </w:r>
      <w:r w:rsidRPr="00D77DFA">
        <w:rPr>
          <w:szCs w:val="24"/>
          <w:lang w:val="en-US"/>
        </w:rPr>
        <w:t>Two</w:t>
      </w:r>
      <w:r w:rsidRPr="005C2F28">
        <w:rPr>
          <w:szCs w:val="24"/>
          <w:lang w:val="en-US"/>
        </w:rPr>
        <w:t xml:space="preserve"> </w:t>
      </w:r>
      <w:r w:rsidRPr="00D77DFA">
        <w:rPr>
          <w:szCs w:val="24"/>
          <w:lang w:val="en-US"/>
        </w:rPr>
        <w:t>load</w:t>
      </w:r>
      <w:r w:rsidRPr="005C2F28">
        <w:rPr>
          <w:szCs w:val="24"/>
          <w:lang w:val="en-US"/>
        </w:rPr>
        <w:t xml:space="preserve"> </w:t>
      </w:r>
      <w:r w:rsidRPr="00D77DFA">
        <w:rPr>
          <w:szCs w:val="24"/>
          <w:lang w:val="en-US"/>
        </w:rPr>
        <w:t>sharing</w:t>
      </w:r>
      <w:r w:rsidRPr="005C2F28">
        <w:rPr>
          <w:szCs w:val="24"/>
          <w:lang w:val="en-US"/>
        </w:rPr>
        <w:t xml:space="preserve"> </w:t>
      </w:r>
      <w:r w:rsidRPr="00D77DFA">
        <w:rPr>
          <w:szCs w:val="24"/>
          <w:lang w:val="en-US"/>
        </w:rPr>
        <w:t>plates</w:t>
      </w:r>
      <w:r w:rsidRPr="005C2F28">
        <w:rPr>
          <w:szCs w:val="24"/>
          <w:lang w:val="en-US"/>
        </w:rPr>
        <w:t xml:space="preserve"> </w:t>
      </w:r>
      <w:r w:rsidRPr="00D77DFA">
        <w:rPr>
          <w:szCs w:val="24"/>
          <w:lang w:val="en-US"/>
        </w:rPr>
        <w:t>fixation</w:t>
      </w:r>
      <w:r w:rsidRPr="005C2F28">
        <w:rPr>
          <w:szCs w:val="24"/>
          <w:lang w:val="en-US"/>
        </w:rPr>
        <w:t xml:space="preserve"> </w:t>
      </w:r>
      <w:r w:rsidRPr="00D77DFA">
        <w:rPr>
          <w:szCs w:val="24"/>
          <w:lang w:val="en-US"/>
        </w:rPr>
        <w:t>in</w:t>
      </w:r>
      <w:r w:rsidRPr="005C2F28">
        <w:rPr>
          <w:szCs w:val="24"/>
          <w:lang w:val="en-US"/>
        </w:rPr>
        <w:t xml:space="preserve"> </w:t>
      </w:r>
      <w:r w:rsidRPr="00D77DFA">
        <w:rPr>
          <w:szCs w:val="24"/>
          <w:lang w:val="en-US"/>
        </w:rPr>
        <w:t>mandibular</w:t>
      </w:r>
      <w:r w:rsidRPr="005C2F28">
        <w:rPr>
          <w:szCs w:val="24"/>
          <w:lang w:val="en-US"/>
        </w:rPr>
        <w:t xml:space="preserve"> </w:t>
      </w:r>
      <w:r w:rsidRPr="00D77DFA">
        <w:rPr>
          <w:szCs w:val="24"/>
          <w:lang w:val="en-US"/>
        </w:rPr>
        <w:t>condylar</w:t>
      </w:r>
      <w:r w:rsidRPr="005C2F28">
        <w:rPr>
          <w:szCs w:val="24"/>
          <w:lang w:val="en-US"/>
        </w:rPr>
        <w:t xml:space="preserve"> </w:t>
      </w:r>
      <w:r w:rsidRPr="00D77DFA">
        <w:rPr>
          <w:szCs w:val="24"/>
          <w:lang w:val="en-US"/>
        </w:rPr>
        <w:t>fractures: Biomechanical basis // J. Craniomaxillofacial Surg., 2010. Vol. 38. № 5. P. 385-390.</w:t>
      </w:r>
    </w:p>
    <w:p w14:paraId="20D2109A" w14:textId="0333D5F4" w:rsidR="002D1F9A" w:rsidRPr="005C2F28" w:rsidRDefault="002D1F9A" w:rsidP="0092709E">
      <w:pPr>
        <w:numPr>
          <w:ilvl w:val="0"/>
          <w:numId w:val="5"/>
        </w:numPr>
        <w:ind w:left="0" w:firstLine="709"/>
        <w:contextualSpacing/>
        <w:jc w:val="both"/>
        <w:rPr>
          <w:szCs w:val="24"/>
        </w:rPr>
      </w:pPr>
      <w:r w:rsidRPr="00D77DFA">
        <w:rPr>
          <w:szCs w:val="24"/>
        </w:rPr>
        <w:t>Программа СКАТ (Стратегия Контроля Антимикробной Терапии) при оказании</w:t>
      </w:r>
      <w:r w:rsidR="005C2F28" w:rsidRPr="005C2F28">
        <w:rPr>
          <w:szCs w:val="24"/>
        </w:rPr>
        <w:t xml:space="preserve"> </w:t>
      </w:r>
      <w:r w:rsidRPr="005C2F28">
        <w:rPr>
          <w:szCs w:val="24"/>
        </w:rPr>
        <w:t>стационарной медицинской помощи: Российские клиниче</w:t>
      </w:r>
      <w:r w:rsidR="005C2F28">
        <w:rPr>
          <w:szCs w:val="24"/>
        </w:rPr>
        <w:t xml:space="preserve">ские рекомендации / Под ред. С.В. Яковлева, Н.И. </w:t>
      </w:r>
      <w:proofErr w:type="spellStart"/>
      <w:r w:rsidR="005C2F28">
        <w:rPr>
          <w:szCs w:val="24"/>
        </w:rPr>
        <w:t>Брико</w:t>
      </w:r>
      <w:proofErr w:type="spellEnd"/>
      <w:r w:rsidR="005C2F28">
        <w:rPr>
          <w:szCs w:val="24"/>
        </w:rPr>
        <w:t>, С.В. Сидоренко, Д.</w:t>
      </w:r>
      <w:r w:rsidRPr="005C2F28">
        <w:rPr>
          <w:szCs w:val="24"/>
        </w:rPr>
        <w:t>Н. Проценко. – М.: Издательство «Перо», 2018. – 156 с.</w:t>
      </w:r>
      <w:r w:rsidR="00FF26DC" w:rsidRPr="005C2F28">
        <w:rPr>
          <w:szCs w:val="24"/>
        </w:rPr>
        <w:t xml:space="preserve"> </w:t>
      </w:r>
    </w:p>
    <w:p w14:paraId="35D39BC5" w14:textId="77777777" w:rsidR="002A0CE1" w:rsidRPr="00D77DFA" w:rsidRDefault="002A0CE1" w:rsidP="00D77DFA">
      <w:pPr>
        <w:pStyle w:val="10"/>
        <w:spacing w:before="0"/>
        <w:rPr>
          <w:sz w:val="24"/>
          <w:szCs w:val="24"/>
        </w:rPr>
      </w:pPr>
    </w:p>
    <w:p w14:paraId="120B9469" w14:textId="77777777" w:rsidR="002A0CE1" w:rsidRPr="00D77DFA" w:rsidRDefault="002A0CE1" w:rsidP="00D77DFA">
      <w:pPr>
        <w:rPr>
          <w:szCs w:val="24"/>
        </w:rPr>
      </w:pPr>
    </w:p>
    <w:p w14:paraId="61492A54" w14:textId="77777777" w:rsidR="002A0CE1" w:rsidRPr="00D77DFA" w:rsidRDefault="002A0CE1" w:rsidP="00D77DFA">
      <w:pPr>
        <w:rPr>
          <w:szCs w:val="24"/>
        </w:rPr>
      </w:pPr>
    </w:p>
    <w:p w14:paraId="662CE9D4" w14:textId="77777777" w:rsidR="00E1418E" w:rsidRPr="00D77DFA" w:rsidRDefault="00E1418E" w:rsidP="00D77DFA">
      <w:pPr>
        <w:rPr>
          <w:szCs w:val="24"/>
        </w:rPr>
      </w:pPr>
    </w:p>
    <w:p w14:paraId="64136772" w14:textId="77777777" w:rsidR="00E1418E" w:rsidRPr="00D77DFA" w:rsidRDefault="00E1418E" w:rsidP="00D77DFA">
      <w:pPr>
        <w:rPr>
          <w:szCs w:val="24"/>
        </w:rPr>
      </w:pPr>
    </w:p>
    <w:p w14:paraId="57745CCD" w14:textId="77777777" w:rsidR="00E1418E" w:rsidRPr="00D77DFA" w:rsidRDefault="00E1418E" w:rsidP="00D77DFA">
      <w:pPr>
        <w:rPr>
          <w:szCs w:val="24"/>
        </w:rPr>
      </w:pPr>
    </w:p>
    <w:p w14:paraId="2618FCE4" w14:textId="77777777" w:rsidR="00E1418E" w:rsidRPr="00D77DFA" w:rsidRDefault="00E1418E" w:rsidP="00D77DFA">
      <w:pPr>
        <w:rPr>
          <w:szCs w:val="24"/>
        </w:rPr>
      </w:pPr>
    </w:p>
    <w:p w14:paraId="27AA7731" w14:textId="77777777" w:rsidR="00E1418E" w:rsidRPr="00D77DFA" w:rsidRDefault="00E1418E" w:rsidP="00D77DFA">
      <w:pPr>
        <w:rPr>
          <w:szCs w:val="24"/>
        </w:rPr>
      </w:pPr>
    </w:p>
    <w:p w14:paraId="51AB6DC3" w14:textId="77777777" w:rsidR="00E1418E" w:rsidRPr="00D77DFA" w:rsidRDefault="00E1418E" w:rsidP="00D77DFA">
      <w:pPr>
        <w:rPr>
          <w:szCs w:val="24"/>
        </w:rPr>
      </w:pPr>
    </w:p>
    <w:p w14:paraId="6F74B493" w14:textId="77777777" w:rsidR="00E1418E" w:rsidRDefault="00E1418E" w:rsidP="00D77DFA">
      <w:pPr>
        <w:ind w:firstLine="0"/>
        <w:rPr>
          <w:szCs w:val="24"/>
        </w:rPr>
      </w:pPr>
    </w:p>
    <w:p w14:paraId="76A39E5F" w14:textId="77777777" w:rsidR="005C2F28" w:rsidRDefault="005C2F28" w:rsidP="00D77DFA">
      <w:pPr>
        <w:ind w:firstLine="0"/>
        <w:rPr>
          <w:szCs w:val="24"/>
        </w:rPr>
      </w:pPr>
    </w:p>
    <w:p w14:paraId="7DFF8D35" w14:textId="77777777" w:rsidR="005C2F28" w:rsidRDefault="005C2F28" w:rsidP="00D77DFA">
      <w:pPr>
        <w:ind w:firstLine="0"/>
        <w:rPr>
          <w:szCs w:val="24"/>
        </w:rPr>
      </w:pPr>
    </w:p>
    <w:p w14:paraId="4FD93459" w14:textId="77777777" w:rsidR="005C2F28" w:rsidRPr="00D77DFA" w:rsidRDefault="005C2F28" w:rsidP="00D77DFA">
      <w:pPr>
        <w:ind w:firstLine="0"/>
        <w:rPr>
          <w:szCs w:val="24"/>
        </w:rPr>
      </w:pPr>
    </w:p>
    <w:p w14:paraId="77F02D45" w14:textId="77777777" w:rsidR="00553D13" w:rsidRPr="00D77DFA" w:rsidRDefault="00553D13" w:rsidP="00D77DFA">
      <w:pPr>
        <w:pStyle w:val="10"/>
        <w:spacing w:before="0"/>
        <w:rPr>
          <w:sz w:val="24"/>
          <w:szCs w:val="24"/>
        </w:rPr>
      </w:pPr>
      <w:r w:rsidRPr="00D77DFA">
        <w:rPr>
          <w:sz w:val="24"/>
          <w:szCs w:val="24"/>
        </w:rPr>
        <w:t>Приложение А1. Состав рабочей группы</w:t>
      </w:r>
      <w:r w:rsidR="00DB371F" w:rsidRPr="00D77DFA">
        <w:rPr>
          <w:sz w:val="24"/>
          <w:szCs w:val="24"/>
        </w:rPr>
        <w:t xml:space="preserve"> по разработке и пересмотру клинических рекомендаций</w:t>
      </w:r>
    </w:p>
    <w:p w14:paraId="54059C90" w14:textId="77777777" w:rsidR="00B35D64" w:rsidRPr="00D77DFA" w:rsidRDefault="00B35D64" w:rsidP="0092709E">
      <w:pPr>
        <w:numPr>
          <w:ilvl w:val="0"/>
          <w:numId w:val="3"/>
        </w:numPr>
        <w:ind w:left="0" w:firstLine="709"/>
        <w:jc w:val="both"/>
        <w:rPr>
          <w:rFonts w:eastAsia="MS Mincho"/>
          <w:szCs w:val="24"/>
          <w:lang w:eastAsia="ru-RU"/>
        </w:rPr>
      </w:pPr>
      <w:r w:rsidRPr="00D77DFA">
        <w:rPr>
          <w:szCs w:val="24"/>
        </w:rPr>
        <w:t>Кулаков А.А. – академик РАН, д.м.н., профессор, президент ООО «Общество специалистов в области челюстно-лицевой хирургии».</w:t>
      </w:r>
    </w:p>
    <w:p w14:paraId="13931ACF" w14:textId="30C779CC" w:rsidR="00B35D64" w:rsidRPr="00D77DFA" w:rsidRDefault="002940F0" w:rsidP="0092709E">
      <w:pPr>
        <w:numPr>
          <w:ilvl w:val="0"/>
          <w:numId w:val="3"/>
        </w:numPr>
        <w:ind w:left="0" w:firstLine="709"/>
        <w:jc w:val="both"/>
        <w:rPr>
          <w:szCs w:val="24"/>
        </w:rPr>
      </w:pPr>
      <w:r>
        <w:rPr>
          <w:szCs w:val="24"/>
        </w:rPr>
        <w:t>Дробышев А.</w:t>
      </w:r>
      <w:r w:rsidR="00D57578">
        <w:rPr>
          <w:szCs w:val="24"/>
        </w:rPr>
        <w:t xml:space="preserve">Ю. – </w:t>
      </w:r>
      <w:r w:rsidR="00B35D64" w:rsidRPr="00D77DFA">
        <w:rPr>
          <w:szCs w:val="24"/>
        </w:rPr>
        <w:t>д.м.н., профессор вице – президент ООО «Общество специалистов в области челюстно-лицевой хирургии».</w:t>
      </w:r>
    </w:p>
    <w:p w14:paraId="0D782FC6" w14:textId="41F1D14A" w:rsidR="00B35D64" w:rsidRPr="00D77DFA" w:rsidRDefault="002940F0" w:rsidP="0092709E">
      <w:pPr>
        <w:numPr>
          <w:ilvl w:val="0"/>
          <w:numId w:val="3"/>
        </w:numPr>
        <w:ind w:left="0" w:firstLine="709"/>
        <w:jc w:val="both"/>
        <w:rPr>
          <w:rFonts w:eastAsia="MS Mincho"/>
          <w:szCs w:val="24"/>
          <w:lang w:eastAsia="ru-RU"/>
        </w:rPr>
      </w:pPr>
      <w:r>
        <w:rPr>
          <w:szCs w:val="24"/>
        </w:rPr>
        <w:t>Яременко А.</w:t>
      </w:r>
      <w:r w:rsidR="00D57578">
        <w:rPr>
          <w:szCs w:val="24"/>
        </w:rPr>
        <w:t>И. –</w:t>
      </w:r>
      <w:r w:rsidR="00B35D64" w:rsidRPr="00D77DFA">
        <w:rPr>
          <w:szCs w:val="24"/>
        </w:rPr>
        <w:t xml:space="preserve"> д.м.н., профессор вице – президент ООО «Общество специалистов в области челюстно-лицевой хирургии».</w:t>
      </w:r>
    </w:p>
    <w:p w14:paraId="56CD77B9" w14:textId="77777777" w:rsidR="00B35D64" w:rsidRPr="00D77DFA" w:rsidRDefault="00B35D64" w:rsidP="0092709E">
      <w:pPr>
        <w:numPr>
          <w:ilvl w:val="0"/>
          <w:numId w:val="3"/>
        </w:numPr>
        <w:ind w:left="0" w:firstLine="709"/>
        <w:jc w:val="both"/>
        <w:rPr>
          <w:rFonts w:eastAsia="MS Mincho"/>
          <w:szCs w:val="24"/>
          <w:lang w:eastAsia="ru-RU"/>
        </w:rPr>
      </w:pPr>
      <w:r w:rsidRPr="00D77DFA">
        <w:rPr>
          <w:szCs w:val="24"/>
        </w:rPr>
        <w:t xml:space="preserve">Багненко А.С. – к.м.н., доцент, член ООО «Общество специалистов в области челюстно-лицевой хирургии». </w:t>
      </w:r>
    </w:p>
    <w:p w14:paraId="2376E846" w14:textId="77777777" w:rsidR="00B35D64" w:rsidRPr="00D77DFA" w:rsidRDefault="00B35D64" w:rsidP="0092709E">
      <w:pPr>
        <w:numPr>
          <w:ilvl w:val="0"/>
          <w:numId w:val="3"/>
        </w:numPr>
        <w:ind w:left="0" w:firstLine="709"/>
        <w:jc w:val="both"/>
        <w:rPr>
          <w:rFonts w:eastAsia="MS Mincho"/>
          <w:szCs w:val="24"/>
          <w:lang w:eastAsia="ru-RU"/>
        </w:rPr>
      </w:pPr>
      <w:r w:rsidRPr="00D77DFA">
        <w:rPr>
          <w:szCs w:val="24"/>
        </w:rPr>
        <w:t>Байриков И.М. – чл.-корр. РАН, д.м.н., профессор, член ООО «Общество специалистов в области челюстно-лицевой хирургии».</w:t>
      </w:r>
    </w:p>
    <w:p w14:paraId="1F73F608" w14:textId="3C0126C3" w:rsidR="00B35D64" w:rsidRPr="00D77DFA" w:rsidRDefault="002940F0" w:rsidP="0092709E">
      <w:pPr>
        <w:numPr>
          <w:ilvl w:val="0"/>
          <w:numId w:val="3"/>
        </w:numPr>
        <w:ind w:left="0" w:firstLine="709"/>
        <w:jc w:val="both"/>
        <w:rPr>
          <w:rFonts w:eastAsia="Calibri"/>
          <w:szCs w:val="24"/>
        </w:rPr>
      </w:pPr>
      <w:r>
        <w:rPr>
          <w:szCs w:val="24"/>
        </w:rPr>
        <w:t>Бельченко В.</w:t>
      </w:r>
      <w:r w:rsidR="00D57578">
        <w:rPr>
          <w:szCs w:val="24"/>
        </w:rPr>
        <w:t xml:space="preserve">А. </w:t>
      </w:r>
      <w:r w:rsidR="00B35D64" w:rsidRPr="00D77DFA">
        <w:rPr>
          <w:szCs w:val="24"/>
        </w:rPr>
        <w:t xml:space="preserve">– д.м.н., профессор, член правления ООО «Общество специалистов в области челюстно-лицевой хирургии». </w:t>
      </w:r>
    </w:p>
    <w:p w14:paraId="3EB248CE" w14:textId="01F89077" w:rsidR="00B35D64" w:rsidRPr="00D77DFA" w:rsidRDefault="00B35D64" w:rsidP="0092709E">
      <w:pPr>
        <w:numPr>
          <w:ilvl w:val="0"/>
          <w:numId w:val="3"/>
        </w:numPr>
        <w:ind w:left="0" w:firstLine="709"/>
        <w:jc w:val="both"/>
        <w:rPr>
          <w:rFonts w:eastAsia="MS Mincho"/>
          <w:szCs w:val="24"/>
          <w:lang w:eastAsia="ru-RU"/>
        </w:rPr>
      </w:pPr>
      <w:proofErr w:type="spellStart"/>
      <w:r w:rsidRPr="00D77DFA">
        <w:rPr>
          <w:szCs w:val="24"/>
        </w:rPr>
        <w:t>Брайловская</w:t>
      </w:r>
      <w:proofErr w:type="spellEnd"/>
      <w:r w:rsidRPr="00D77DFA">
        <w:rPr>
          <w:szCs w:val="24"/>
        </w:rPr>
        <w:t xml:space="preserve"> Т.В. – д.м.н., </w:t>
      </w:r>
      <w:r w:rsidR="00EA0BE7">
        <w:rPr>
          <w:szCs w:val="24"/>
        </w:rPr>
        <w:t>профессор</w:t>
      </w:r>
      <w:r w:rsidR="00D57578">
        <w:rPr>
          <w:szCs w:val="24"/>
        </w:rPr>
        <w:t>, ответственный секретарь</w:t>
      </w:r>
      <w:r w:rsidRPr="00D77DFA">
        <w:rPr>
          <w:szCs w:val="24"/>
        </w:rPr>
        <w:t xml:space="preserve"> ООО «Общество специалистов в области челюстно-лицевой хирургии».</w:t>
      </w:r>
    </w:p>
    <w:p w14:paraId="589FCDA4" w14:textId="062D5A9D" w:rsidR="00B35D64" w:rsidRPr="00D77DFA" w:rsidRDefault="002940F0" w:rsidP="0092709E">
      <w:pPr>
        <w:numPr>
          <w:ilvl w:val="0"/>
          <w:numId w:val="3"/>
        </w:numPr>
        <w:ind w:left="0" w:firstLine="709"/>
        <w:jc w:val="both"/>
        <w:rPr>
          <w:szCs w:val="24"/>
        </w:rPr>
      </w:pPr>
      <w:r>
        <w:rPr>
          <w:szCs w:val="24"/>
        </w:rPr>
        <w:t>Дурново Е.</w:t>
      </w:r>
      <w:r w:rsidR="00D57578">
        <w:rPr>
          <w:szCs w:val="24"/>
        </w:rPr>
        <w:t xml:space="preserve">А. – </w:t>
      </w:r>
      <w:r w:rsidR="00B35D64" w:rsidRPr="00D77DFA">
        <w:rPr>
          <w:szCs w:val="24"/>
        </w:rPr>
        <w:t xml:space="preserve">д.м.н., профессор, член правления ООО «Общество специалистов в области челюстно-лицевой хирургии». </w:t>
      </w:r>
    </w:p>
    <w:p w14:paraId="0C719D7B" w14:textId="5326ECEF" w:rsidR="00B35D64" w:rsidRPr="00D77DFA" w:rsidRDefault="002940F0" w:rsidP="0092709E">
      <w:pPr>
        <w:numPr>
          <w:ilvl w:val="0"/>
          <w:numId w:val="3"/>
        </w:numPr>
        <w:ind w:left="0" w:firstLine="709"/>
        <w:jc w:val="both"/>
        <w:rPr>
          <w:rFonts w:eastAsia="MS Mincho"/>
          <w:szCs w:val="24"/>
          <w:lang w:eastAsia="ru-RU"/>
        </w:rPr>
      </w:pPr>
      <w:r>
        <w:rPr>
          <w:szCs w:val="24"/>
        </w:rPr>
        <w:t>Иванов С.</w:t>
      </w:r>
      <w:r w:rsidR="00B35D64" w:rsidRPr="00D77DFA">
        <w:rPr>
          <w:szCs w:val="24"/>
        </w:rPr>
        <w:t xml:space="preserve">Ю. – член-корреспондент РАН, д.м.н., профессор, член правления ООО «Общество специалистов в области челюстно-лицевой хирургии». </w:t>
      </w:r>
    </w:p>
    <w:p w14:paraId="5ECAA736" w14:textId="4429E96B" w:rsidR="00B35D64" w:rsidRPr="00D77DFA" w:rsidRDefault="00B35D64" w:rsidP="0092709E">
      <w:pPr>
        <w:numPr>
          <w:ilvl w:val="0"/>
          <w:numId w:val="3"/>
        </w:numPr>
        <w:ind w:left="0" w:firstLine="709"/>
        <w:jc w:val="both"/>
        <w:rPr>
          <w:szCs w:val="24"/>
        </w:rPr>
      </w:pPr>
      <w:r w:rsidRPr="00D77DFA">
        <w:rPr>
          <w:szCs w:val="24"/>
        </w:rPr>
        <w:t>Епифа</w:t>
      </w:r>
      <w:r w:rsidR="005D44E2">
        <w:rPr>
          <w:szCs w:val="24"/>
        </w:rPr>
        <w:t>нов С.А. – д.м.н., доцент, член</w:t>
      </w:r>
      <w:r w:rsidRPr="00D77DFA">
        <w:rPr>
          <w:szCs w:val="24"/>
        </w:rPr>
        <w:t xml:space="preserve"> ООО «Общество специалистов в области челюстно-лицевой хирургии».</w:t>
      </w:r>
    </w:p>
    <w:p w14:paraId="3149C1C8" w14:textId="4F2BD5CF" w:rsidR="00B35D64" w:rsidRPr="00D77DFA" w:rsidRDefault="002940F0" w:rsidP="0092709E">
      <w:pPr>
        <w:numPr>
          <w:ilvl w:val="0"/>
          <w:numId w:val="3"/>
        </w:numPr>
        <w:ind w:left="0" w:firstLine="709"/>
        <w:jc w:val="both"/>
        <w:rPr>
          <w:szCs w:val="24"/>
        </w:rPr>
      </w:pPr>
      <w:proofErr w:type="spellStart"/>
      <w:r>
        <w:rPr>
          <w:szCs w:val="24"/>
        </w:rPr>
        <w:t>Лепилин</w:t>
      </w:r>
      <w:proofErr w:type="spellEnd"/>
      <w:r>
        <w:rPr>
          <w:szCs w:val="24"/>
        </w:rPr>
        <w:t xml:space="preserve"> А.</w:t>
      </w:r>
      <w:r w:rsidR="005D44E2">
        <w:rPr>
          <w:szCs w:val="24"/>
        </w:rPr>
        <w:t xml:space="preserve">В. – </w:t>
      </w:r>
      <w:r w:rsidR="00B35D64" w:rsidRPr="00D77DFA">
        <w:rPr>
          <w:szCs w:val="24"/>
        </w:rPr>
        <w:t xml:space="preserve">д.м.н., профессор, член правления ООО «Общество специалистов в области челюстно-лицевой хирургии». </w:t>
      </w:r>
    </w:p>
    <w:p w14:paraId="766E58C7" w14:textId="360729D8" w:rsidR="00B35D64" w:rsidRPr="00D77DFA" w:rsidRDefault="002940F0" w:rsidP="0092709E">
      <w:pPr>
        <w:numPr>
          <w:ilvl w:val="0"/>
          <w:numId w:val="3"/>
        </w:numPr>
        <w:ind w:left="0" w:firstLine="709"/>
        <w:jc w:val="both"/>
        <w:rPr>
          <w:szCs w:val="24"/>
        </w:rPr>
      </w:pPr>
      <w:r>
        <w:rPr>
          <w:szCs w:val="24"/>
        </w:rPr>
        <w:t>Рогинский В.</w:t>
      </w:r>
      <w:r w:rsidR="005D44E2">
        <w:rPr>
          <w:szCs w:val="24"/>
        </w:rPr>
        <w:t xml:space="preserve">В. – </w:t>
      </w:r>
      <w:r w:rsidR="00B35D64" w:rsidRPr="00D77DFA">
        <w:rPr>
          <w:szCs w:val="24"/>
        </w:rPr>
        <w:t xml:space="preserve">д.м.н., профессор, член ООО «Общество специалистов в области челюстно-лицевой хирургии». </w:t>
      </w:r>
    </w:p>
    <w:p w14:paraId="0250B7EB" w14:textId="77777777" w:rsidR="00B35D64" w:rsidRPr="00D77DFA" w:rsidRDefault="00B35D64" w:rsidP="0092709E">
      <w:pPr>
        <w:numPr>
          <w:ilvl w:val="0"/>
          <w:numId w:val="3"/>
        </w:numPr>
        <w:ind w:left="0" w:firstLine="709"/>
        <w:jc w:val="both"/>
        <w:rPr>
          <w:rFonts w:eastAsia="Calibri"/>
          <w:szCs w:val="24"/>
        </w:rPr>
      </w:pPr>
      <w:r w:rsidRPr="00D77DFA">
        <w:rPr>
          <w:rFonts w:eastAsia="Calibri"/>
          <w:szCs w:val="24"/>
        </w:rPr>
        <w:t xml:space="preserve">Савельев А.Л. – к.м.н., ассистент кафедры челюстно-лицевой хирургии и стоматологии </w:t>
      </w:r>
      <w:r w:rsidR="00FF26DC" w:rsidRPr="00D77DFA">
        <w:rPr>
          <w:rFonts w:eastAsia="Calibri"/>
          <w:szCs w:val="24"/>
        </w:rPr>
        <w:t>Ф</w:t>
      </w:r>
      <w:r w:rsidRPr="00D77DFA">
        <w:rPr>
          <w:rFonts w:eastAsia="Calibri"/>
          <w:szCs w:val="24"/>
        </w:rPr>
        <w:t xml:space="preserve">ГБОУ </w:t>
      </w:r>
      <w:r w:rsidR="00FF26DC" w:rsidRPr="00D77DFA">
        <w:rPr>
          <w:rFonts w:eastAsia="Calibri"/>
          <w:szCs w:val="24"/>
        </w:rPr>
        <w:t>ВО</w:t>
      </w:r>
      <w:r w:rsidRPr="00D77DFA">
        <w:rPr>
          <w:rFonts w:eastAsia="Calibri"/>
          <w:szCs w:val="24"/>
        </w:rPr>
        <w:t xml:space="preserve"> «Самарский государственный медицинский университет». </w:t>
      </w:r>
    </w:p>
    <w:p w14:paraId="6DAC5BF4" w14:textId="77777777" w:rsidR="00B35D64" w:rsidRPr="00D77DFA" w:rsidRDefault="00B35D64" w:rsidP="0092709E">
      <w:pPr>
        <w:numPr>
          <w:ilvl w:val="0"/>
          <w:numId w:val="3"/>
        </w:numPr>
        <w:ind w:left="0" w:firstLine="709"/>
        <w:jc w:val="both"/>
        <w:rPr>
          <w:rFonts w:eastAsia="MS Mincho"/>
          <w:szCs w:val="24"/>
          <w:lang w:eastAsia="ru-RU"/>
        </w:rPr>
      </w:pPr>
      <w:r w:rsidRPr="00D77DFA">
        <w:rPr>
          <w:szCs w:val="24"/>
        </w:rPr>
        <w:t>Столяренко П.Ю. – к.м.н., доцент, член ООО «Общество специалистов в области челюстно-лицевой хирургии».</w:t>
      </w:r>
    </w:p>
    <w:p w14:paraId="08509895" w14:textId="7B306316" w:rsidR="00B35D64" w:rsidRPr="00D77DFA" w:rsidRDefault="00B35D64" w:rsidP="0092709E">
      <w:pPr>
        <w:numPr>
          <w:ilvl w:val="0"/>
          <w:numId w:val="3"/>
        </w:numPr>
        <w:ind w:left="0" w:firstLine="709"/>
        <w:jc w:val="both"/>
        <w:rPr>
          <w:szCs w:val="24"/>
        </w:rPr>
      </w:pPr>
      <w:proofErr w:type="spellStart"/>
      <w:r w:rsidRPr="00D77DFA">
        <w:rPr>
          <w:szCs w:val="24"/>
        </w:rPr>
        <w:lastRenderedPageBreak/>
        <w:t>Сысо</w:t>
      </w:r>
      <w:r w:rsidR="002940F0">
        <w:rPr>
          <w:szCs w:val="24"/>
        </w:rPr>
        <w:t>лятин</w:t>
      </w:r>
      <w:proofErr w:type="spellEnd"/>
      <w:r w:rsidR="002940F0">
        <w:rPr>
          <w:szCs w:val="24"/>
        </w:rPr>
        <w:t xml:space="preserve"> П.</w:t>
      </w:r>
      <w:r w:rsidR="005D44E2">
        <w:rPr>
          <w:szCs w:val="24"/>
        </w:rPr>
        <w:t xml:space="preserve">Г. – </w:t>
      </w:r>
      <w:r w:rsidRPr="00D77DFA">
        <w:rPr>
          <w:szCs w:val="24"/>
        </w:rPr>
        <w:t xml:space="preserve">д.м.н., профессор, член правления ООО «Общество специалистов в области челюстно-лицевой хирургии». </w:t>
      </w:r>
    </w:p>
    <w:p w14:paraId="1813BE3E" w14:textId="28AA9A5E" w:rsidR="00B35D64" w:rsidRPr="00D77DFA" w:rsidRDefault="002940F0" w:rsidP="0092709E">
      <w:pPr>
        <w:numPr>
          <w:ilvl w:val="0"/>
          <w:numId w:val="3"/>
        </w:numPr>
        <w:ind w:left="0" w:firstLine="709"/>
        <w:jc w:val="both"/>
        <w:rPr>
          <w:szCs w:val="24"/>
        </w:rPr>
      </w:pPr>
      <w:r>
        <w:rPr>
          <w:szCs w:val="24"/>
        </w:rPr>
        <w:t>Тарасенко С.</w:t>
      </w:r>
      <w:r w:rsidR="00B35D64" w:rsidRPr="00D77DFA">
        <w:rPr>
          <w:szCs w:val="24"/>
        </w:rPr>
        <w:t xml:space="preserve">В.  – д.м.н., профессор, член ООО «Общество специалистов в области челюстно-лицевой хирургии». </w:t>
      </w:r>
    </w:p>
    <w:p w14:paraId="48761D79" w14:textId="368E4CF6" w:rsidR="00B35D64" w:rsidRPr="00D77DFA" w:rsidRDefault="002940F0" w:rsidP="0092709E">
      <w:pPr>
        <w:numPr>
          <w:ilvl w:val="0"/>
          <w:numId w:val="3"/>
        </w:numPr>
        <w:ind w:left="0" w:firstLine="709"/>
        <w:jc w:val="both"/>
        <w:rPr>
          <w:szCs w:val="24"/>
        </w:rPr>
      </w:pPr>
      <w:proofErr w:type="spellStart"/>
      <w:r>
        <w:rPr>
          <w:szCs w:val="24"/>
        </w:rPr>
        <w:t>Топольницкий</w:t>
      </w:r>
      <w:proofErr w:type="spellEnd"/>
      <w:r>
        <w:rPr>
          <w:szCs w:val="24"/>
        </w:rPr>
        <w:t xml:space="preserve"> О.</w:t>
      </w:r>
      <w:r w:rsidR="005D44E2">
        <w:rPr>
          <w:szCs w:val="24"/>
        </w:rPr>
        <w:t xml:space="preserve">З. – </w:t>
      </w:r>
      <w:r w:rsidR="00B35D64" w:rsidRPr="00D77DFA">
        <w:rPr>
          <w:szCs w:val="24"/>
        </w:rPr>
        <w:t xml:space="preserve">д.м.н., профессор, член правления ООО «Общество специалистов в области челюстно-лицевой хирургии». </w:t>
      </w:r>
    </w:p>
    <w:p w14:paraId="4CF653B3" w14:textId="77777777" w:rsidR="00DB371F" w:rsidRPr="00D77DFA" w:rsidRDefault="00DB371F" w:rsidP="00D77DFA">
      <w:pPr>
        <w:pBdr>
          <w:top w:val="nil"/>
          <w:left w:val="nil"/>
          <w:bottom w:val="nil"/>
          <w:right w:val="nil"/>
          <w:between w:val="nil"/>
          <w:bar w:val="nil"/>
        </w:pBdr>
        <w:ind w:firstLine="0"/>
        <w:jc w:val="both"/>
        <w:rPr>
          <w:rFonts w:eastAsia="Arial Unicode MS"/>
          <w:color w:val="000000"/>
          <w:szCs w:val="24"/>
          <w:highlight w:val="red"/>
          <w:bdr w:val="nil"/>
          <w:lang w:eastAsia="ru-RU"/>
        </w:rPr>
      </w:pPr>
    </w:p>
    <w:p w14:paraId="20F5D49E" w14:textId="77777777" w:rsidR="00DB371F" w:rsidRPr="00D77DFA" w:rsidRDefault="00DB371F" w:rsidP="00D77DFA">
      <w:pPr>
        <w:pBdr>
          <w:top w:val="nil"/>
          <w:left w:val="nil"/>
          <w:bottom w:val="nil"/>
          <w:right w:val="nil"/>
          <w:between w:val="nil"/>
          <w:bar w:val="nil"/>
        </w:pBdr>
        <w:jc w:val="both"/>
        <w:rPr>
          <w:rFonts w:eastAsia="Arial Unicode MS"/>
          <w:color w:val="000000"/>
          <w:szCs w:val="24"/>
          <w:bdr w:val="nil"/>
          <w:lang w:eastAsia="ru-RU"/>
        </w:rPr>
      </w:pPr>
      <w:r w:rsidRPr="00D77DFA">
        <w:rPr>
          <w:rFonts w:eastAsia="Arial Unicode MS"/>
          <w:color w:val="000000"/>
          <w:szCs w:val="24"/>
          <w:bdr w:val="nil"/>
          <w:lang w:eastAsia="ru-RU"/>
        </w:rPr>
        <w:t>Все члены рабочей группы являются членами Общероссийской Общественной Организации «Ассоциация специалистов в области челюстно-лицевой хирургии». Конфликт интересов отсутствует.</w:t>
      </w:r>
    </w:p>
    <w:p w14:paraId="11EA7C08" w14:textId="77777777" w:rsidR="00DB371F" w:rsidRPr="00D77DFA" w:rsidRDefault="00DB371F" w:rsidP="00D77DFA">
      <w:pPr>
        <w:rPr>
          <w:szCs w:val="24"/>
        </w:rPr>
      </w:pPr>
    </w:p>
    <w:p w14:paraId="6BA4EF15" w14:textId="77777777" w:rsidR="002E799B" w:rsidRPr="00D77DFA" w:rsidRDefault="002E799B" w:rsidP="00D77DFA">
      <w:pPr>
        <w:jc w:val="both"/>
        <w:rPr>
          <w:szCs w:val="24"/>
        </w:rPr>
      </w:pPr>
    </w:p>
    <w:p w14:paraId="738C594F" w14:textId="77777777" w:rsidR="00BE3E71" w:rsidRPr="00D77DFA" w:rsidRDefault="00BE3E71" w:rsidP="00D77DFA">
      <w:pPr>
        <w:jc w:val="both"/>
        <w:rPr>
          <w:szCs w:val="24"/>
        </w:rPr>
      </w:pPr>
    </w:p>
    <w:p w14:paraId="6A4B2D9F" w14:textId="77777777" w:rsidR="00BE3E71" w:rsidRPr="00D77DFA" w:rsidRDefault="00BE3E71" w:rsidP="00D77DFA">
      <w:pPr>
        <w:jc w:val="both"/>
        <w:rPr>
          <w:szCs w:val="24"/>
        </w:rPr>
      </w:pPr>
    </w:p>
    <w:p w14:paraId="61222BC3" w14:textId="77777777" w:rsidR="00BE3E71" w:rsidRPr="00D77DFA" w:rsidRDefault="00BE3E71" w:rsidP="00D77DFA">
      <w:pPr>
        <w:jc w:val="both"/>
        <w:rPr>
          <w:szCs w:val="24"/>
        </w:rPr>
      </w:pPr>
    </w:p>
    <w:p w14:paraId="76F5D378" w14:textId="77777777" w:rsidR="00BE3E71" w:rsidRPr="00D77DFA" w:rsidRDefault="00BE3E71" w:rsidP="00D77DFA">
      <w:pPr>
        <w:jc w:val="both"/>
        <w:rPr>
          <w:szCs w:val="24"/>
        </w:rPr>
      </w:pPr>
    </w:p>
    <w:p w14:paraId="4FBE978E" w14:textId="77777777" w:rsidR="00BE3E71" w:rsidRPr="00D77DFA" w:rsidRDefault="00BE3E71" w:rsidP="00D77DFA">
      <w:pPr>
        <w:jc w:val="both"/>
        <w:rPr>
          <w:szCs w:val="24"/>
        </w:rPr>
      </w:pPr>
    </w:p>
    <w:p w14:paraId="5DC91141" w14:textId="77777777" w:rsidR="00BE3E71" w:rsidRPr="00D77DFA" w:rsidRDefault="00BE3E71" w:rsidP="00D77DFA">
      <w:pPr>
        <w:jc w:val="both"/>
        <w:rPr>
          <w:szCs w:val="24"/>
        </w:rPr>
      </w:pPr>
    </w:p>
    <w:p w14:paraId="05A7CF52" w14:textId="77777777" w:rsidR="00BE3E71" w:rsidRPr="00D77DFA" w:rsidRDefault="00BE3E71" w:rsidP="00D77DFA">
      <w:pPr>
        <w:jc w:val="both"/>
        <w:rPr>
          <w:szCs w:val="24"/>
        </w:rPr>
      </w:pPr>
    </w:p>
    <w:p w14:paraId="6B40586C" w14:textId="77777777" w:rsidR="00E1418E" w:rsidRPr="00D77DFA" w:rsidRDefault="00E1418E" w:rsidP="00D77DFA">
      <w:pPr>
        <w:jc w:val="both"/>
        <w:rPr>
          <w:szCs w:val="24"/>
        </w:rPr>
      </w:pPr>
    </w:p>
    <w:p w14:paraId="1E8D0C2A" w14:textId="77777777" w:rsidR="00E1418E" w:rsidRPr="00D77DFA" w:rsidRDefault="00E1418E" w:rsidP="00D77DFA">
      <w:pPr>
        <w:jc w:val="both"/>
        <w:rPr>
          <w:szCs w:val="24"/>
        </w:rPr>
      </w:pPr>
    </w:p>
    <w:p w14:paraId="24187483" w14:textId="77777777" w:rsidR="00E1418E" w:rsidRPr="00D77DFA" w:rsidRDefault="00E1418E" w:rsidP="00D77DFA">
      <w:pPr>
        <w:jc w:val="both"/>
        <w:rPr>
          <w:szCs w:val="24"/>
        </w:rPr>
      </w:pPr>
    </w:p>
    <w:p w14:paraId="593A837B" w14:textId="77777777" w:rsidR="00E1418E" w:rsidRPr="00D77DFA" w:rsidRDefault="00E1418E" w:rsidP="00D77DFA">
      <w:pPr>
        <w:jc w:val="both"/>
        <w:rPr>
          <w:szCs w:val="24"/>
        </w:rPr>
      </w:pPr>
    </w:p>
    <w:p w14:paraId="34D2E0DF" w14:textId="77777777" w:rsidR="00E1418E" w:rsidRPr="00D77DFA" w:rsidRDefault="00E1418E" w:rsidP="00D77DFA">
      <w:pPr>
        <w:jc w:val="both"/>
        <w:rPr>
          <w:szCs w:val="24"/>
        </w:rPr>
      </w:pPr>
    </w:p>
    <w:p w14:paraId="1909A707" w14:textId="77777777" w:rsidR="00E1418E" w:rsidRPr="00D77DFA" w:rsidRDefault="00E1418E" w:rsidP="00D77DFA">
      <w:pPr>
        <w:jc w:val="both"/>
        <w:rPr>
          <w:szCs w:val="24"/>
        </w:rPr>
      </w:pPr>
    </w:p>
    <w:p w14:paraId="22596D1E" w14:textId="77777777" w:rsidR="00E1418E" w:rsidRPr="00D77DFA" w:rsidRDefault="00E1418E" w:rsidP="00D77DFA">
      <w:pPr>
        <w:jc w:val="both"/>
        <w:rPr>
          <w:szCs w:val="24"/>
        </w:rPr>
      </w:pPr>
    </w:p>
    <w:p w14:paraId="5BBBECDE" w14:textId="77777777" w:rsidR="00E1418E" w:rsidRPr="00D77DFA" w:rsidRDefault="00E1418E" w:rsidP="00D77DFA">
      <w:pPr>
        <w:jc w:val="both"/>
        <w:rPr>
          <w:szCs w:val="24"/>
        </w:rPr>
      </w:pPr>
    </w:p>
    <w:p w14:paraId="537AD9BD" w14:textId="77777777" w:rsidR="00E1418E" w:rsidRPr="00D77DFA" w:rsidRDefault="00E1418E" w:rsidP="00D77DFA">
      <w:pPr>
        <w:jc w:val="both"/>
        <w:rPr>
          <w:szCs w:val="24"/>
        </w:rPr>
      </w:pPr>
    </w:p>
    <w:p w14:paraId="2B000060" w14:textId="77777777" w:rsidR="00E1418E" w:rsidRPr="00D77DFA" w:rsidRDefault="00E1418E" w:rsidP="00D77DFA">
      <w:pPr>
        <w:jc w:val="both"/>
        <w:rPr>
          <w:szCs w:val="24"/>
        </w:rPr>
      </w:pPr>
    </w:p>
    <w:p w14:paraId="3A1B3F1D" w14:textId="77777777" w:rsidR="00E1418E" w:rsidRPr="00D77DFA" w:rsidRDefault="00E1418E" w:rsidP="00D77DFA">
      <w:pPr>
        <w:jc w:val="both"/>
        <w:rPr>
          <w:szCs w:val="24"/>
        </w:rPr>
      </w:pPr>
    </w:p>
    <w:p w14:paraId="42510604" w14:textId="77777777" w:rsidR="00E1418E" w:rsidRPr="00D77DFA" w:rsidRDefault="00E1418E" w:rsidP="00D77DFA">
      <w:pPr>
        <w:jc w:val="both"/>
        <w:rPr>
          <w:szCs w:val="24"/>
        </w:rPr>
      </w:pPr>
    </w:p>
    <w:p w14:paraId="3174F0F7" w14:textId="77777777" w:rsidR="00DB371F" w:rsidRPr="00D77DFA" w:rsidRDefault="00DB371F" w:rsidP="00D77DFA">
      <w:pPr>
        <w:jc w:val="both"/>
        <w:rPr>
          <w:szCs w:val="24"/>
        </w:rPr>
      </w:pPr>
    </w:p>
    <w:p w14:paraId="3960900F" w14:textId="77777777" w:rsidR="00E1418E" w:rsidRPr="00D77DFA" w:rsidRDefault="00E1418E" w:rsidP="00D77DFA">
      <w:pPr>
        <w:jc w:val="both"/>
        <w:rPr>
          <w:szCs w:val="24"/>
        </w:rPr>
      </w:pPr>
    </w:p>
    <w:p w14:paraId="488369AA" w14:textId="77777777" w:rsidR="00E1418E" w:rsidRPr="00D77DFA" w:rsidRDefault="00E1418E" w:rsidP="00D77DFA">
      <w:pPr>
        <w:jc w:val="both"/>
        <w:rPr>
          <w:szCs w:val="24"/>
        </w:rPr>
      </w:pPr>
    </w:p>
    <w:p w14:paraId="74796CE8" w14:textId="77777777" w:rsidR="00E1418E" w:rsidRPr="00D77DFA" w:rsidRDefault="00E1418E" w:rsidP="00D77DFA">
      <w:pPr>
        <w:jc w:val="both"/>
        <w:rPr>
          <w:szCs w:val="24"/>
        </w:rPr>
      </w:pPr>
    </w:p>
    <w:p w14:paraId="10394C5B" w14:textId="77777777" w:rsidR="00772A33" w:rsidRPr="00D77DFA" w:rsidRDefault="00772A33" w:rsidP="00D77DFA">
      <w:pPr>
        <w:jc w:val="both"/>
        <w:rPr>
          <w:szCs w:val="24"/>
        </w:rPr>
      </w:pPr>
    </w:p>
    <w:p w14:paraId="7153EB6D" w14:textId="77777777" w:rsidR="00E1418E" w:rsidRPr="00D77DFA" w:rsidRDefault="00E1418E" w:rsidP="00D77DFA">
      <w:pPr>
        <w:jc w:val="both"/>
        <w:rPr>
          <w:szCs w:val="24"/>
        </w:rPr>
      </w:pPr>
    </w:p>
    <w:p w14:paraId="6E4D02C7" w14:textId="77777777" w:rsidR="00553D13" w:rsidRPr="00D77DFA" w:rsidRDefault="00553D13" w:rsidP="00D77DFA">
      <w:pPr>
        <w:suppressAutoHyphens/>
        <w:ind w:firstLine="0"/>
        <w:jc w:val="both"/>
        <w:rPr>
          <w:b/>
          <w:szCs w:val="24"/>
        </w:rPr>
      </w:pPr>
      <w:r w:rsidRPr="00D77DFA">
        <w:rPr>
          <w:rStyle w:val="11"/>
          <w:sz w:val="24"/>
          <w:szCs w:val="24"/>
        </w:rPr>
        <w:t>Приложение А2. Методология разработки клинических рекомендаций</w:t>
      </w:r>
    </w:p>
    <w:p w14:paraId="1B707E56" w14:textId="77777777" w:rsidR="00DB371F" w:rsidRPr="00D77DFA" w:rsidRDefault="00DB371F" w:rsidP="00D77DFA">
      <w:pPr>
        <w:jc w:val="both"/>
        <w:rPr>
          <w:rFonts w:eastAsia="Calibri"/>
          <w:szCs w:val="24"/>
        </w:rPr>
      </w:pPr>
      <w:r w:rsidRPr="00D77DFA">
        <w:rPr>
          <w:b/>
          <w:bCs/>
          <w:szCs w:val="24"/>
          <w:u w:val="single"/>
        </w:rPr>
        <w:t>Целевая аудитория данных клинических рекомендаций:</w:t>
      </w:r>
    </w:p>
    <w:p w14:paraId="45AB6E67" w14:textId="6F5D679C" w:rsidR="00DB371F" w:rsidRPr="002940F0" w:rsidRDefault="00117DB8" w:rsidP="0092709E">
      <w:pPr>
        <w:numPr>
          <w:ilvl w:val="0"/>
          <w:numId w:val="2"/>
        </w:numPr>
        <w:jc w:val="both"/>
        <w:rPr>
          <w:rFonts w:eastAsia="Calibri"/>
          <w:szCs w:val="24"/>
        </w:rPr>
      </w:pPr>
      <w:r w:rsidRPr="002940F0">
        <w:rPr>
          <w:rFonts w:eastAsia="Calibri"/>
          <w:szCs w:val="24"/>
        </w:rPr>
        <w:t>Врачи-с</w:t>
      </w:r>
      <w:r w:rsidR="00DB371F" w:rsidRPr="002940F0">
        <w:rPr>
          <w:rFonts w:eastAsia="Calibri"/>
          <w:szCs w:val="24"/>
        </w:rPr>
        <w:t xml:space="preserve">томатологи </w:t>
      </w:r>
    </w:p>
    <w:p w14:paraId="5CB731FE" w14:textId="6AC0143F" w:rsidR="00DB371F" w:rsidRPr="002940F0" w:rsidRDefault="00117DB8" w:rsidP="0092709E">
      <w:pPr>
        <w:numPr>
          <w:ilvl w:val="0"/>
          <w:numId w:val="2"/>
        </w:numPr>
        <w:jc w:val="both"/>
        <w:rPr>
          <w:rFonts w:eastAsia="Calibri"/>
          <w:szCs w:val="24"/>
        </w:rPr>
      </w:pPr>
      <w:r w:rsidRPr="002940F0">
        <w:rPr>
          <w:rFonts w:eastAsia="Calibri"/>
          <w:szCs w:val="24"/>
        </w:rPr>
        <w:t>Врачи-ч</w:t>
      </w:r>
      <w:r w:rsidR="00DB371F" w:rsidRPr="002940F0">
        <w:rPr>
          <w:rFonts w:eastAsia="Calibri"/>
          <w:szCs w:val="24"/>
        </w:rPr>
        <w:t xml:space="preserve">елюстно-лицевые хирурги </w:t>
      </w:r>
    </w:p>
    <w:p w14:paraId="5F27383F" w14:textId="77777777" w:rsidR="006E34BB" w:rsidRPr="002940F0" w:rsidRDefault="006E34BB" w:rsidP="0092709E">
      <w:pPr>
        <w:pStyle w:val="afb"/>
        <w:numPr>
          <w:ilvl w:val="0"/>
          <w:numId w:val="2"/>
        </w:numPr>
        <w:tabs>
          <w:tab w:val="left" w:pos="1080"/>
        </w:tabs>
        <w:spacing w:line="360" w:lineRule="auto"/>
        <w:rPr>
          <w:rFonts w:ascii="Times New Roman" w:hAnsi="Times New Roman" w:cs="Times New Roman"/>
          <w:color w:val="auto"/>
          <w:sz w:val="24"/>
          <w:szCs w:val="24"/>
        </w:rPr>
      </w:pPr>
      <w:r w:rsidRPr="002940F0">
        <w:rPr>
          <w:rFonts w:ascii="Times New Roman" w:hAnsi="Times New Roman" w:cs="Times New Roman"/>
          <w:color w:val="auto"/>
          <w:sz w:val="24"/>
          <w:szCs w:val="24"/>
        </w:rPr>
        <w:t>Врачи-травматологи</w:t>
      </w:r>
    </w:p>
    <w:p w14:paraId="7EA5B42E" w14:textId="35FE4D1C" w:rsidR="006E34BB" w:rsidRPr="002940F0" w:rsidRDefault="006E34BB" w:rsidP="0092709E">
      <w:pPr>
        <w:pStyle w:val="afb"/>
        <w:numPr>
          <w:ilvl w:val="0"/>
          <w:numId w:val="2"/>
        </w:numPr>
        <w:tabs>
          <w:tab w:val="left" w:pos="1080"/>
        </w:tabs>
        <w:spacing w:line="360" w:lineRule="auto"/>
        <w:rPr>
          <w:rFonts w:ascii="Times New Roman" w:hAnsi="Times New Roman" w:cs="Times New Roman"/>
          <w:color w:val="auto"/>
          <w:sz w:val="24"/>
          <w:szCs w:val="24"/>
        </w:rPr>
      </w:pPr>
      <w:r w:rsidRPr="002940F0">
        <w:rPr>
          <w:rFonts w:ascii="Times New Roman" w:hAnsi="Times New Roman" w:cs="Times New Roman"/>
          <w:color w:val="auto"/>
          <w:sz w:val="24"/>
          <w:szCs w:val="24"/>
        </w:rPr>
        <w:t>Врачи-нейрохирурги</w:t>
      </w:r>
    </w:p>
    <w:p w14:paraId="49E99B8C" w14:textId="77777777" w:rsidR="006E34BB" w:rsidRPr="002940F0" w:rsidRDefault="006E34BB" w:rsidP="0092709E">
      <w:pPr>
        <w:pStyle w:val="afb"/>
        <w:numPr>
          <w:ilvl w:val="0"/>
          <w:numId w:val="2"/>
        </w:numPr>
        <w:tabs>
          <w:tab w:val="left" w:pos="1080"/>
        </w:tabs>
        <w:spacing w:line="360" w:lineRule="auto"/>
        <w:rPr>
          <w:rFonts w:ascii="Times New Roman" w:hAnsi="Times New Roman" w:cs="Times New Roman"/>
          <w:color w:val="auto"/>
          <w:sz w:val="24"/>
          <w:szCs w:val="24"/>
        </w:rPr>
      </w:pPr>
      <w:r w:rsidRPr="002940F0">
        <w:rPr>
          <w:rFonts w:ascii="Times New Roman" w:hAnsi="Times New Roman" w:cs="Times New Roman"/>
          <w:color w:val="auto"/>
          <w:sz w:val="24"/>
          <w:szCs w:val="24"/>
        </w:rPr>
        <w:t>Медицинские работники со средним медицинским образованием</w:t>
      </w:r>
    </w:p>
    <w:p w14:paraId="22013323" w14:textId="7AAE9502" w:rsidR="006E34BB" w:rsidRPr="002940F0" w:rsidRDefault="006E34BB" w:rsidP="0092709E">
      <w:pPr>
        <w:pStyle w:val="afb"/>
        <w:numPr>
          <w:ilvl w:val="0"/>
          <w:numId w:val="2"/>
        </w:numPr>
        <w:tabs>
          <w:tab w:val="left" w:pos="1080"/>
        </w:tabs>
        <w:spacing w:line="360" w:lineRule="auto"/>
        <w:rPr>
          <w:rFonts w:ascii="Times New Roman" w:hAnsi="Times New Roman" w:cs="Times New Roman"/>
          <w:color w:val="auto"/>
          <w:sz w:val="24"/>
          <w:szCs w:val="24"/>
        </w:rPr>
      </w:pPr>
      <w:r w:rsidRPr="002940F0">
        <w:rPr>
          <w:rFonts w:ascii="Times New Roman" w:hAnsi="Times New Roman" w:cs="Times New Roman"/>
          <w:color w:val="auto"/>
          <w:sz w:val="24"/>
          <w:szCs w:val="24"/>
        </w:rPr>
        <w:t>Организаторы здравоохранения</w:t>
      </w:r>
    </w:p>
    <w:p w14:paraId="2313810F" w14:textId="16977786" w:rsidR="006E34BB" w:rsidRPr="002940F0" w:rsidRDefault="006E34BB" w:rsidP="0092709E">
      <w:pPr>
        <w:pStyle w:val="afb"/>
        <w:numPr>
          <w:ilvl w:val="0"/>
          <w:numId w:val="2"/>
        </w:numPr>
        <w:tabs>
          <w:tab w:val="left" w:pos="1080"/>
        </w:tabs>
        <w:spacing w:line="360" w:lineRule="auto"/>
        <w:rPr>
          <w:rFonts w:ascii="Times New Roman" w:eastAsia="Times New Roman" w:hAnsi="Times New Roman" w:cs="Times New Roman"/>
          <w:color w:val="auto"/>
          <w:sz w:val="24"/>
          <w:szCs w:val="24"/>
        </w:rPr>
      </w:pPr>
      <w:r w:rsidRPr="002940F0">
        <w:rPr>
          <w:rFonts w:ascii="Times New Roman" w:hAnsi="Times New Roman" w:cs="Times New Roman"/>
          <w:color w:val="auto"/>
          <w:sz w:val="24"/>
          <w:szCs w:val="24"/>
        </w:rPr>
        <w:t>Врачи-эксперты</w:t>
      </w:r>
      <w:r w:rsidRPr="002940F0">
        <w:rPr>
          <w:rFonts w:ascii="Times New Roman" w:eastAsia="Times New Roman" w:hAnsi="Times New Roman" w:cs="Times New Roman"/>
          <w:color w:val="auto"/>
          <w:sz w:val="24"/>
          <w:szCs w:val="24"/>
        </w:rPr>
        <w:t xml:space="preserve"> медицинских страховых организаций (в том числе при проведении медико-экономической экспертизы)</w:t>
      </w:r>
    </w:p>
    <w:p w14:paraId="201EB874" w14:textId="6C9CD517" w:rsidR="006E34BB" w:rsidRPr="002940F0" w:rsidRDefault="006E34BB" w:rsidP="0092709E">
      <w:pPr>
        <w:pStyle w:val="afb"/>
        <w:numPr>
          <w:ilvl w:val="0"/>
          <w:numId w:val="2"/>
        </w:numPr>
        <w:tabs>
          <w:tab w:val="left" w:pos="1080"/>
        </w:tabs>
        <w:spacing w:line="360" w:lineRule="auto"/>
        <w:rPr>
          <w:rFonts w:ascii="Times New Roman" w:eastAsia="Times New Roman" w:hAnsi="Times New Roman" w:cs="Times New Roman"/>
          <w:color w:val="auto"/>
          <w:sz w:val="24"/>
          <w:szCs w:val="24"/>
        </w:rPr>
      </w:pPr>
      <w:r w:rsidRPr="002940F0">
        <w:rPr>
          <w:rFonts w:ascii="Times New Roman" w:eastAsia="Times New Roman" w:hAnsi="Times New Roman" w:cs="Times New Roman"/>
          <w:color w:val="auto"/>
          <w:sz w:val="24"/>
          <w:szCs w:val="24"/>
        </w:rPr>
        <w:t>Студенты медицинских ВУЗов, ординаторы, аспиранты</w:t>
      </w:r>
    </w:p>
    <w:p w14:paraId="7B05CF89" w14:textId="77777777" w:rsidR="00E7466F" w:rsidRPr="00D77DFA" w:rsidRDefault="00E7466F" w:rsidP="00D77DFA">
      <w:pPr>
        <w:suppressAutoHyphens/>
        <w:jc w:val="both"/>
        <w:rPr>
          <w:b/>
          <w:szCs w:val="24"/>
          <w:lang w:eastAsia="ru-RU"/>
        </w:rPr>
      </w:pPr>
    </w:p>
    <w:p w14:paraId="28F7BB0C" w14:textId="77777777" w:rsidR="00911777" w:rsidRPr="00D77DFA" w:rsidRDefault="003C5273" w:rsidP="00D77DFA">
      <w:pPr>
        <w:suppressAutoHyphens/>
        <w:jc w:val="both"/>
        <w:rPr>
          <w:szCs w:val="24"/>
          <w:lang w:eastAsia="ru-RU"/>
        </w:rPr>
      </w:pPr>
      <w:r w:rsidRPr="00D77DFA">
        <w:rPr>
          <w:b/>
          <w:szCs w:val="24"/>
          <w:lang w:eastAsia="ru-RU"/>
        </w:rPr>
        <w:t xml:space="preserve">Таблица </w:t>
      </w:r>
      <w:r w:rsidR="00911777" w:rsidRPr="00D77DFA">
        <w:rPr>
          <w:b/>
          <w:szCs w:val="24"/>
          <w:lang w:eastAsia="ru-RU"/>
        </w:rPr>
        <w:t>1</w:t>
      </w:r>
      <w:r w:rsidRPr="00D77DFA">
        <w:rPr>
          <w:szCs w:val="24"/>
          <w:lang w:eastAsia="ru-RU"/>
        </w:rPr>
        <w:t>.</w:t>
      </w:r>
      <w:r w:rsidR="00911777" w:rsidRPr="00D77DFA">
        <w:rPr>
          <w:szCs w:val="24"/>
          <w:lang w:eastAsia="ru-RU"/>
        </w:rPr>
        <w:t xml:space="preserve"> </w:t>
      </w:r>
      <w:r w:rsidRPr="00D77DFA">
        <w:rPr>
          <w:szCs w:val="24"/>
          <w:lang w:eastAsia="ru-RU"/>
        </w:rPr>
        <w:t>Шкала оценки уровней достоверности доказательств (УДД) для методов диагностики (диагностических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9265"/>
      </w:tblGrid>
      <w:tr w:rsidR="006459F1" w:rsidRPr="00D77DFA" w14:paraId="779DBAAA" w14:textId="77777777" w:rsidTr="0098632C">
        <w:trPr>
          <w:trHeight w:val="58"/>
        </w:trPr>
        <w:tc>
          <w:tcPr>
            <w:tcW w:w="427" w:type="pct"/>
          </w:tcPr>
          <w:p w14:paraId="42CF9400" w14:textId="77777777" w:rsidR="006459F1" w:rsidRPr="00D77DFA" w:rsidRDefault="006459F1" w:rsidP="00D77DFA">
            <w:pPr>
              <w:ind w:firstLine="0"/>
              <w:jc w:val="center"/>
              <w:rPr>
                <w:rFonts w:eastAsia="Calibri"/>
                <w:b/>
                <w:color w:val="000000"/>
                <w:szCs w:val="24"/>
              </w:rPr>
            </w:pPr>
            <w:r w:rsidRPr="00D77DFA">
              <w:rPr>
                <w:rFonts w:eastAsia="Calibri"/>
                <w:b/>
                <w:color w:val="000000"/>
                <w:szCs w:val="24"/>
              </w:rPr>
              <w:t>УДД</w:t>
            </w:r>
          </w:p>
        </w:tc>
        <w:tc>
          <w:tcPr>
            <w:tcW w:w="4573" w:type="pct"/>
          </w:tcPr>
          <w:p w14:paraId="306D9945" w14:textId="77777777" w:rsidR="006459F1" w:rsidRPr="00D77DFA" w:rsidRDefault="006459F1" w:rsidP="00D77DFA">
            <w:pPr>
              <w:ind w:firstLine="0"/>
              <w:jc w:val="center"/>
              <w:rPr>
                <w:rFonts w:eastAsia="Calibri"/>
                <w:b/>
                <w:color w:val="000000"/>
                <w:szCs w:val="24"/>
              </w:rPr>
            </w:pPr>
            <w:r w:rsidRPr="00D77DFA">
              <w:rPr>
                <w:rFonts w:eastAsia="Calibri"/>
                <w:b/>
                <w:color w:val="000000"/>
                <w:szCs w:val="24"/>
              </w:rPr>
              <w:t>Расшифровка</w:t>
            </w:r>
          </w:p>
        </w:tc>
      </w:tr>
      <w:tr w:rsidR="006459F1" w:rsidRPr="00D77DFA" w14:paraId="7E605ACA" w14:textId="77777777" w:rsidTr="0098632C">
        <w:tc>
          <w:tcPr>
            <w:tcW w:w="427" w:type="pct"/>
          </w:tcPr>
          <w:p w14:paraId="790EFA59" w14:textId="77777777" w:rsidR="006459F1" w:rsidRPr="00D77DFA" w:rsidRDefault="006459F1" w:rsidP="00D77DFA">
            <w:pPr>
              <w:ind w:firstLine="0"/>
              <w:jc w:val="center"/>
              <w:rPr>
                <w:rFonts w:eastAsia="Calibri"/>
                <w:color w:val="000000"/>
                <w:szCs w:val="24"/>
              </w:rPr>
            </w:pPr>
            <w:r w:rsidRPr="00D77DFA">
              <w:rPr>
                <w:rFonts w:eastAsia="Calibri"/>
                <w:color w:val="000000"/>
                <w:szCs w:val="24"/>
              </w:rPr>
              <w:t>1</w:t>
            </w:r>
          </w:p>
        </w:tc>
        <w:tc>
          <w:tcPr>
            <w:tcW w:w="4573" w:type="pct"/>
          </w:tcPr>
          <w:p w14:paraId="4EA72C6E" w14:textId="77777777" w:rsidR="006459F1" w:rsidRPr="00D77DFA" w:rsidRDefault="006459F1" w:rsidP="00D77DFA">
            <w:pPr>
              <w:ind w:firstLine="0"/>
              <w:jc w:val="both"/>
              <w:rPr>
                <w:rFonts w:eastAsia="Calibri"/>
                <w:color w:val="000000"/>
                <w:szCs w:val="24"/>
              </w:rPr>
            </w:pPr>
            <w:r w:rsidRPr="00D77DFA">
              <w:rPr>
                <w:rFonts w:eastAsia="Calibri"/>
                <w:color w:val="000000"/>
                <w:szCs w:val="24"/>
              </w:rPr>
              <w:t xml:space="preserve">Систематические обзоры исследований с контролем </w:t>
            </w:r>
            <w:proofErr w:type="spellStart"/>
            <w:r w:rsidRPr="00D77DFA">
              <w:rPr>
                <w:rFonts w:eastAsia="Calibri"/>
                <w:color w:val="000000"/>
                <w:szCs w:val="24"/>
              </w:rPr>
              <w:t>референсным</w:t>
            </w:r>
            <w:proofErr w:type="spellEnd"/>
            <w:r w:rsidRPr="00D77DFA">
              <w:rPr>
                <w:rFonts w:eastAsia="Calibri"/>
                <w:color w:val="000000"/>
                <w:szCs w:val="24"/>
              </w:rPr>
              <w:t xml:space="preserve"> методом</w:t>
            </w:r>
            <w:r w:rsidRPr="00D77DFA">
              <w:rPr>
                <w:rFonts w:eastAsia="Calibri"/>
                <w:szCs w:val="24"/>
              </w:rPr>
              <w:t xml:space="preserve"> или систематический обзор </w:t>
            </w:r>
            <w:proofErr w:type="spellStart"/>
            <w:r w:rsidRPr="00D77DFA">
              <w:rPr>
                <w:rFonts w:eastAsia="Calibri"/>
                <w:szCs w:val="24"/>
              </w:rPr>
              <w:t>рандомизированных</w:t>
            </w:r>
            <w:proofErr w:type="spellEnd"/>
            <w:r w:rsidRPr="00D77DFA">
              <w:rPr>
                <w:rFonts w:eastAsia="Calibri"/>
                <w:szCs w:val="24"/>
              </w:rPr>
              <w:t xml:space="preserve"> клинических исследований с применением мета-анализа</w:t>
            </w:r>
          </w:p>
        </w:tc>
      </w:tr>
      <w:tr w:rsidR="006459F1" w:rsidRPr="00D77DFA" w14:paraId="21B954AE" w14:textId="77777777" w:rsidTr="0098632C">
        <w:tc>
          <w:tcPr>
            <w:tcW w:w="427" w:type="pct"/>
          </w:tcPr>
          <w:p w14:paraId="5187E7A0" w14:textId="77777777" w:rsidR="006459F1" w:rsidRPr="00D77DFA" w:rsidRDefault="006459F1" w:rsidP="00D77DFA">
            <w:pPr>
              <w:ind w:firstLine="0"/>
              <w:jc w:val="center"/>
              <w:rPr>
                <w:rFonts w:eastAsia="Calibri"/>
                <w:color w:val="000000"/>
                <w:szCs w:val="24"/>
              </w:rPr>
            </w:pPr>
            <w:r w:rsidRPr="00D77DFA">
              <w:rPr>
                <w:rFonts w:eastAsia="Calibri"/>
                <w:color w:val="000000"/>
                <w:szCs w:val="24"/>
              </w:rPr>
              <w:t>2</w:t>
            </w:r>
          </w:p>
        </w:tc>
        <w:tc>
          <w:tcPr>
            <w:tcW w:w="4573" w:type="pct"/>
          </w:tcPr>
          <w:p w14:paraId="65CDC2DC" w14:textId="77777777" w:rsidR="006459F1" w:rsidRPr="00D77DFA" w:rsidRDefault="006459F1" w:rsidP="00D77DFA">
            <w:pPr>
              <w:ind w:firstLine="0"/>
              <w:jc w:val="both"/>
              <w:rPr>
                <w:rFonts w:eastAsia="Calibri"/>
                <w:color w:val="000000"/>
                <w:szCs w:val="24"/>
              </w:rPr>
            </w:pPr>
            <w:r w:rsidRPr="00D77DFA">
              <w:rPr>
                <w:rFonts w:eastAsia="Calibri"/>
                <w:color w:val="000000"/>
                <w:szCs w:val="24"/>
              </w:rPr>
              <w:t xml:space="preserve">Отдельные исследования с контролем </w:t>
            </w:r>
            <w:proofErr w:type="spellStart"/>
            <w:r w:rsidRPr="00D77DFA">
              <w:rPr>
                <w:rFonts w:eastAsia="Calibri"/>
                <w:color w:val="000000"/>
                <w:szCs w:val="24"/>
              </w:rPr>
              <w:t>референсным</w:t>
            </w:r>
            <w:proofErr w:type="spellEnd"/>
            <w:r w:rsidRPr="00D77DFA">
              <w:rPr>
                <w:rFonts w:eastAsia="Calibri"/>
                <w:color w:val="000000"/>
                <w:szCs w:val="24"/>
              </w:rPr>
              <w:t xml:space="preserve"> методом или отдельные </w:t>
            </w:r>
            <w:proofErr w:type="spellStart"/>
            <w:r w:rsidRPr="00D77DFA">
              <w:rPr>
                <w:rFonts w:eastAsia="Calibri"/>
                <w:color w:val="000000"/>
                <w:szCs w:val="24"/>
              </w:rPr>
              <w:t>рандомизированные</w:t>
            </w:r>
            <w:proofErr w:type="spellEnd"/>
            <w:r w:rsidRPr="00D77DFA">
              <w:rPr>
                <w:rFonts w:eastAsia="Calibri"/>
                <w:color w:val="000000"/>
                <w:szCs w:val="24"/>
              </w:rPr>
              <w:t xml:space="preserve"> клинические исследования и систематические обзоры исследований любого дизайна, за исключением </w:t>
            </w:r>
            <w:proofErr w:type="spellStart"/>
            <w:r w:rsidRPr="00D77DFA">
              <w:rPr>
                <w:rFonts w:eastAsia="Calibri"/>
                <w:color w:val="000000"/>
                <w:szCs w:val="24"/>
              </w:rPr>
              <w:t>рандомизированных</w:t>
            </w:r>
            <w:proofErr w:type="spellEnd"/>
            <w:r w:rsidRPr="00D77DFA">
              <w:rPr>
                <w:rFonts w:eastAsia="Calibri"/>
                <w:color w:val="000000"/>
                <w:szCs w:val="24"/>
              </w:rPr>
              <w:t xml:space="preserve"> клинических исследований, с применением мета-анализа</w:t>
            </w:r>
          </w:p>
        </w:tc>
      </w:tr>
      <w:tr w:rsidR="006459F1" w:rsidRPr="00D77DFA" w14:paraId="602E5689" w14:textId="77777777" w:rsidTr="0098632C">
        <w:tc>
          <w:tcPr>
            <w:tcW w:w="427" w:type="pct"/>
          </w:tcPr>
          <w:p w14:paraId="5DF25A1F" w14:textId="77777777" w:rsidR="006459F1" w:rsidRPr="00D77DFA" w:rsidRDefault="006459F1" w:rsidP="00D77DFA">
            <w:pPr>
              <w:ind w:firstLine="0"/>
              <w:jc w:val="center"/>
              <w:rPr>
                <w:rFonts w:eastAsia="Calibri"/>
                <w:color w:val="000000"/>
                <w:szCs w:val="24"/>
              </w:rPr>
            </w:pPr>
            <w:r w:rsidRPr="00D77DFA">
              <w:rPr>
                <w:rFonts w:eastAsia="Calibri"/>
                <w:color w:val="000000"/>
                <w:szCs w:val="24"/>
              </w:rPr>
              <w:t>3</w:t>
            </w:r>
          </w:p>
        </w:tc>
        <w:tc>
          <w:tcPr>
            <w:tcW w:w="4573" w:type="pct"/>
          </w:tcPr>
          <w:p w14:paraId="357838F8" w14:textId="77777777" w:rsidR="006459F1" w:rsidRPr="00D77DFA" w:rsidRDefault="006459F1" w:rsidP="00D77DFA">
            <w:pPr>
              <w:ind w:firstLine="0"/>
              <w:jc w:val="both"/>
              <w:rPr>
                <w:rFonts w:eastAsia="Calibri"/>
                <w:color w:val="000000"/>
                <w:szCs w:val="24"/>
              </w:rPr>
            </w:pPr>
            <w:r w:rsidRPr="00D77DFA">
              <w:rPr>
                <w:rFonts w:eastAsia="Calibri"/>
                <w:color w:val="000000"/>
                <w:szCs w:val="24"/>
              </w:rPr>
              <w:t xml:space="preserve">Исследования без последовательного контроля </w:t>
            </w:r>
            <w:proofErr w:type="spellStart"/>
            <w:r w:rsidRPr="00D77DFA">
              <w:rPr>
                <w:rFonts w:eastAsia="Calibri"/>
                <w:color w:val="000000"/>
                <w:szCs w:val="24"/>
              </w:rPr>
              <w:t>референсным</w:t>
            </w:r>
            <w:proofErr w:type="spellEnd"/>
            <w:r w:rsidRPr="00D77DFA">
              <w:rPr>
                <w:rFonts w:eastAsia="Calibri"/>
                <w:color w:val="000000"/>
                <w:szCs w:val="24"/>
              </w:rPr>
              <w:t xml:space="preserve"> методом или исследования с </w:t>
            </w:r>
            <w:proofErr w:type="spellStart"/>
            <w:r w:rsidRPr="00D77DFA">
              <w:rPr>
                <w:rFonts w:eastAsia="Calibri"/>
                <w:color w:val="000000"/>
                <w:szCs w:val="24"/>
              </w:rPr>
              <w:t>референсным</w:t>
            </w:r>
            <w:proofErr w:type="spellEnd"/>
            <w:r w:rsidRPr="00D77DFA">
              <w:rPr>
                <w:rFonts w:eastAsia="Calibri"/>
                <w:color w:val="000000"/>
                <w:szCs w:val="24"/>
              </w:rPr>
              <w:t xml:space="preserve"> методом, не являющимся независимым от исследуемого метода или </w:t>
            </w:r>
            <w:proofErr w:type="spellStart"/>
            <w:r w:rsidRPr="00D77DFA">
              <w:rPr>
                <w:rFonts w:eastAsia="Calibri"/>
                <w:color w:val="000000"/>
                <w:szCs w:val="24"/>
              </w:rPr>
              <w:t>нерандомизированные</w:t>
            </w:r>
            <w:proofErr w:type="spellEnd"/>
            <w:r w:rsidRPr="00D77DFA">
              <w:rPr>
                <w:rFonts w:eastAsia="Calibri"/>
                <w:color w:val="000000"/>
                <w:szCs w:val="24"/>
              </w:rPr>
              <w:t xml:space="preserve"> сравнительные исследования, в том числе </w:t>
            </w:r>
            <w:proofErr w:type="spellStart"/>
            <w:r w:rsidRPr="00D77DFA">
              <w:rPr>
                <w:rFonts w:eastAsia="Calibri"/>
                <w:color w:val="000000"/>
                <w:szCs w:val="24"/>
              </w:rPr>
              <w:t>когортные</w:t>
            </w:r>
            <w:proofErr w:type="spellEnd"/>
            <w:r w:rsidRPr="00D77DFA">
              <w:rPr>
                <w:rFonts w:eastAsia="Calibri"/>
                <w:color w:val="000000"/>
                <w:szCs w:val="24"/>
              </w:rPr>
              <w:t xml:space="preserve"> исследования</w:t>
            </w:r>
          </w:p>
        </w:tc>
      </w:tr>
      <w:tr w:rsidR="006459F1" w:rsidRPr="00D77DFA" w14:paraId="7B6E30BE" w14:textId="77777777" w:rsidTr="0098632C">
        <w:tc>
          <w:tcPr>
            <w:tcW w:w="427" w:type="pct"/>
          </w:tcPr>
          <w:p w14:paraId="6CBABACE" w14:textId="77777777" w:rsidR="006459F1" w:rsidRPr="00D77DFA" w:rsidRDefault="006459F1" w:rsidP="00D77DFA">
            <w:pPr>
              <w:ind w:firstLine="0"/>
              <w:jc w:val="center"/>
              <w:rPr>
                <w:rFonts w:eastAsia="Calibri"/>
                <w:color w:val="000000"/>
                <w:szCs w:val="24"/>
              </w:rPr>
            </w:pPr>
            <w:r w:rsidRPr="00D77DFA">
              <w:rPr>
                <w:rFonts w:eastAsia="Calibri"/>
                <w:color w:val="000000"/>
                <w:szCs w:val="24"/>
              </w:rPr>
              <w:t>4</w:t>
            </w:r>
          </w:p>
        </w:tc>
        <w:tc>
          <w:tcPr>
            <w:tcW w:w="4573" w:type="pct"/>
          </w:tcPr>
          <w:p w14:paraId="529D6666" w14:textId="77777777" w:rsidR="006459F1" w:rsidRPr="00D77DFA" w:rsidRDefault="006459F1" w:rsidP="00D77DFA">
            <w:pPr>
              <w:ind w:firstLine="0"/>
              <w:jc w:val="both"/>
              <w:rPr>
                <w:rFonts w:eastAsia="Calibri"/>
                <w:color w:val="000000"/>
                <w:szCs w:val="24"/>
              </w:rPr>
            </w:pPr>
            <w:proofErr w:type="spellStart"/>
            <w:r w:rsidRPr="00D77DFA">
              <w:rPr>
                <w:rFonts w:eastAsia="Calibri"/>
                <w:color w:val="000000"/>
                <w:szCs w:val="24"/>
              </w:rPr>
              <w:t>Несравнительные</w:t>
            </w:r>
            <w:proofErr w:type="spellEnd"/>
            <w:r w:rsidRPr="00D77DFA">
              <w:rPr>
                <w:rFonts w:eastAsia="Calibri"/>
                <w:color w:val="000000"/>
                <w:szCs w:val="24"/>
              </w:rPr>
              <w:t xml:space="preserve"> исследования, описание клинического случая</w:t>
            </w:r>
          </w:p>
        </w:tc>
      </w:tr>
      <w:tr w:rsidR="006459F1" w:rsidRPr="00D77DFA" w14:paraId="57AD77AB" w14:textId="77777777" w:rsidTr="0098632C">
        <w:tc>
          <w:tcPr>
            <w:tcW w:w="427" w:type="pct"/>
          </w:tcPr>
          <w:p w14:paraId="4D50D31F" w14:textId="77777777" w:rsidR="006459F1" w:rsidRPr="00D77DFA" w:rsidRDefault="006459F1" w:rsidP="00D77DFA">
            <w:pPr>
              <w:ind w:firstLine="0"/>
              <w:jc w:val="center"/>
              <w:rPr>
                <w:rFonts w:eastAsia="Calibri"/>
                <w:color w:val="000000"/>
                <w:szCs w:val="24"/>
              </w:rPr>
            </w:pPr>
            <w:r w:rsidRPr="00D77DFA">
              <w:rPr>
                <w:rFonts w:eastAsia="Calibri"/>
                <w:color w:val="000000"/>
                <w:szCs w:val="24"/>
              </w:rPr>
              <w:t>5</w:t>
            </w:r>
          </w:p>
        </w:tc>
        <w:tc>
          <w:tcPr>
            <w:tcW w:w="4573" w:type="pct"/>
          </w:tcPr>
          <w:p w14:paraId="30C02DE5" w14:textId="77777777" w:rsidR="006459F1" w:rsidRPr="00D77DFA" w:rsidRDefault="006459F1" w:rsidP="00D77DFA">
            <w:pPr>
              <w:ind w:firstLine="0"/>
              <w:jc w:val="both"/>
              <w:rPr>
                <w:rFonts w:eastAsia="Calibri"/>
                <w:color w:val="000000"/>
                <w:szCs w:val="24"/>
              </w:rPr>
            </w:pPr>
            <w:r w:rsidRPr="00D77DFA">
              <w:rPr>
                <w:rFonts w:eastAsia="Calibri"/>
                <w:color w:val="000000"/>
                <w:szCs w:val="24"/>
              </w:rPr>
              <w:t>Имеется лишь обоснование механизма действия или мнение экспертов</w:t>
            </w:r>
          </w:p>
        </w:tc>
      </w:tr>
    </w:tbl>
    <w:p w14:paraId="5E20DF32" w14:textId="77777777" w:rsidR="00EC3DEE" w:rsidRDefault="00EC3DEE" w:rsidP="00D77DFA">
      <w:pPr>
        <w:pStyle w:val="desc"/>
        <w:autoSpaceDE w:val="0"/>
        <w:autoSpaceDN w:val="0"/>
        <w:adjustRightInd w:val="0"/>
        <w:spacing w:before="0" w:beforeAutospacing="0" w:after="0" w:afterAutospacing="0" w:line="360" w:lineRule="auto"/>
        <w:ind w:firstLine="0"/>
        <w:jc w:val="both"/>
        <w:rPr>
          <w:b/>
        </w:rPr>
      </w:pPr>
    </w:p>
    <w:p w14:paraId="3A97FBB4" w14:textId="77777777" w:rsidR="00496CC9" w:rsidRDefault="00496CC9" w:rsidP="00D77DFA">
      <w:pPr>
        <w:pStyle w:val="desc"/>
        <w:autoSpaceDE w:val="0"/>
        <w:autoSpaceDN w:val="0"/>
        <w:adjustRightInd w:val="0"/>
        <w:spacing w:before="0" w:beforeAutospacing="0" w:after="0" w:afterAutospacing="0" w:line="360" w:lineRule="auto"/>
        <w:ind w:firstLine="0"/>
        <w:jc w:val="both"/>
        <w:rPr>
          <w:b/>
        </w:rPr>
      </w:pPr>
    </w:p>
    <w:p w14:paraId="73A00167" w14:textId="77777777" w:rsidR="00496CC9" w:rsidRDefault="00496CC9" w:rsidP="00D77DFA">
      <w:pPr>
        <w:pStyle w:val="desc"/>
        <w:autoSpaceDE w:val="0"/>
        <w:autoSpaceDN w:val="0"/>
        <w:adjustRightInd w:val="0"/>
        <w:spacing w:before="0" w:beforeAutospacing="0" w:after="0" w:afterAutospacing="0" w:line="360" w:lineRule="auto"/>
        <w:ind w:firstLine="0"/>
        <w:jc w:val="both"/>
        <w:rPr>
          <w:b/>
        </w:rPr>
      </w:pPr>
    </w:p>
    <w:p w14:paraId="5C62C487" w14:textId="77777777" w:rsidR="00496CC9" w:rsidRDefault="00496CC9" w:rsidP="00D77DFA">
      <w:pPr>
        <w:pStyle w:val="desc"/>
        <w:autoSpaceDE w:val="0"/>
        <w:autoSpaceDN w:val="0"/>
        <w:adjustRightInd w:val="0"/>
        <w:spacing w:before="0" w:beforeAutospacing="0" w:after="0" w:afterAutospacing="0" w:line="360" w:lineRule="auto"/>
        <w:ind w:firstLine="0"/>
        <w:jc w:val="both"/>
        <w:rPr>
          <w:b/>
        </w:rPr>
      </w:pPr>
    </w:p>
    <w:p w14:paraId="541A4F7A" w14:textId="77777777" w:rsidR="00496CC9" w:rsidRPr="00D77DFA" w:rsidRDefault="00496CC9" w:rsidP="00D77DFA">
      <w:pPr>
        <w:pStyle w:val="desc"/>
        <w:autoSpaceDE w:val="0"/>
        <w:autoSpaceDN w:val="0"/>
        <w:adjustRightInd w:val="0"/>
        <w:spacing w:before="0" w:beforeAutospacing="0" w:after="0" w:afterAutospacing="0" w:line="360" w:lineRule="auto"/>
        <w:ind w:firstLine="0"/>
        <w:jc w:val="both"/>
        <w:rPr>
          <w:b/>
        </w:rPr>
      </w:pPr>
    </w:p>
    <w:p w14:paraId="04718159" w14:textId="73811E0E" w:rsidR="006459F1" w:rsidRPr="00D77DFA" w:rsidRDefault="00B15532" w:rsidP="00D77DFA">
      <w:pPr>
        <w:jc w:val="both"/>
        <w:rPr>
          <w:rFonts w:eastAsia="Calibri"/>
          <w:szCs w:val="24"/>
        </w:rPr>
      </w:pPr>
      <w:r w:rsidRPr="00D77DFA">
        <w:rPr>
          <w:rFonts w:eastAsia="Calibri"/>
          <w:b/>
          <w:szCs w:val="24"/>
        </w:rPr>
        <w:lastRenderedPageBreak/>
        <w:t xml:space="preserve">Таблица </w:t>
      </w:r>
      <w:r w:rsidR="00D10ED4" w:rsidRPr="00D77DFA">
        <w:rPr>
          <w:rFonts w:eastAsia="Calibri"/>
          <w:b/>
          <w:szCs w:val="24"/>
        </w:rPr>
        <w:t>2</w:t>
      </w:r>
      <w:r w:rsidRPr="00D77DFA">
        <w:rPr>
          <w:rFonts w:eastAsia="Calibri"/>
          <w:b/>
          <w:szCs w:val="24"/>
        </w:rPr>
        <w:t xml:space="preserve">. </w:t>
      </w:r>
      <w:r w:rsidRPr="00D77DFA">
        <w:rPr>
          <w:rFonts w:eastAsia="Calibri"/>
          <w:szCs w:val="24"/>
        </w:rPr>
        <w:t>Шкала оценки уровней достоверности доказательств (УДД)для методов профилактики, лечения и реабилитации (профилактических, лечебных, реабилитационных вмешательств)</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9540"/>
      </w:tblGrid>
      <w:tr w:rsidR="00B15532" w:rsidRPr="00D77DFA" w14:paraId="01D005C1" w14:textId="77777777" w:rsidTr="00897C33">
        <w:tc>
          <w:tcPr>
            <w:tcW w:w="360" w:type="pct"/>
          </w:tcPr>
          <w:p w14:paraId="117BF0DA" w14:textId="77777777" w:rsidR="00B15532" w:rsidRPr="00D77DFA" w:rsidRDefault="00B15532" w:rsidP="00D77DFA">
            <w:pPr>
              <w:ind w:firstLine="0"/>
              <w:jc w:val="center"/>
              <w:rPr>
                <w:rFonts w:eastAsia="Calibri"/>
                <w:b/>
                <w:color w:val="000000"/>
                <w:szCs w:val="24"/>
              </w:rPr>
            </w:pPr>
            <w:r w:rsidRPr="00D77DFA">
              <w:rPr>
                <w:rFonts w:eastAsia="Calibri"/>
                <w:b/>
                <w:color w:val="000000"/>
                <w:szCs w:val="24"/>
              </w:rPr>
              <w:t>УДД</w:t>
            </w:r>
          </w:p>
        </w:tc>
        <w:tc>
          <w:tcPr>
            <w:tcW w:w="4640" w:type="pct"/>
          </w:tcPr>
          <w:p w14:paraId="5AD3938A" w14:textId="77777777" w:rsidR="00B15532" w:rsidRPr="00D77DFA" w:rsidRDefault="00B15532" w:rsidP="00D77DFA">
            <w:pPr>
              <w:ind w:firstLine="0"/>
              <w:jc w:val="center"/>
              <w:rPr>
                <w:rFonts w:eastAsia="Calibri"/>
                <w:b/>
                <w:color w:val="000000"/>
                <w:szCs w:val="24"/>
              </w:rPr>
            </w:pPr>
            <w:r w:rsidRPr="00D77DFA">
              <w:rPr>
                <w:rFonts w:eastAsia="Calibri"/>
                <w:b/>
                <w:color w:val="000000"/>
                <w:szCs w:val="24"/>
              </w:rPr>
              <w:t xml:space="preserve">Расшифровка </w:t>
            </w:r>
          </w:p>
        </w:tc>
      </w:tr>
      <w:tr w:rsidR="00B15532" w:rsidRPr="00D77DFA" w14:paraId="5FC9C31B" w14:textId="77777777" w:rsidTr="00897C33">
        <w:tc>
          <w:tcPr>
            <w:tcW w:w="360" w:type="pct"/>
          </w:tcPr>
          <w:p w14:paraId="247970D1" w14:textId="77777777" w:rsidR="00B15532" w:rsidRPr="00D77DFA" w:rsidRDefault="00B15532" w:rsidP="00D77DFA">
            <w:pPr>
              <w:ind w:firstLine="0"/>
              <w:jc w:val="center"/>
              <w:rPr>
                <w:rFonts w:eastAsia="Calibri"/>
                <w:color w:val="000000"/>
                <w:szCs w:val="24"/>
              </w:rPr>
            </w:pPr>
            <w:r w:rsidRPr="00D77DFA">
              <w:rPr>
                <w:rFonts w:eastAsia="Calibri"/>
                <w:color w:val="000000"/>
                <w:szCs w:val="24"/>
              </w:rPr>
              <w:t>1</w:t>
            </w:r>
          </w:p>
        </w:tc>
        <w:tc>
          <w:tcPr>
            <w:tcW w:w="4640" w:type="pct"/>
          </w:tcPr>
          <w:p w14:paraId="61E9C224" w14:textId="77777777" w:rsidR="00B15532" w:rsidRPr="00D77DFA" w:rsidRDefault="00B15532" w:rsidP="00D77DFA">
            <w:pPr>
              <w:ind w:firstLine="0"/>
              <w:jc w:val="both"/>
              <w:rPr>
                <w:rFonts w:eastAsia="Calibri"/>
                <w:color w:val="000000"/>
                <w:szCs w:val="24"/>
              </w:rPr>
            </w:pPr>
            <w:r w:rsidRPr="00D77DFA">
              <w:rPr>
                <w:rFonts w:eastAsia="Calibri"/>
                <w:color w:val="000000"/>
                <w:szCs w:val="24"/>
              </w:rPr>
              <w:t>Систематический обзор РКИ с применением мета-анализа</w:t>
            </w:r>
          </w:p>
        </w:tc>
      </w:tr>
      <w:tr w:rsidR="00B15532" w:rsidRPr="00D77DFA" w14:paraId="7BD10BC3" w14:textId="77777777" w:rsidTr="00897C33">
        <w:tc>
          <w:tcPr>
            <w:tcW w:w="360" w:type="pct"/>
          </w:tcPr>
          <w:p w14:paraId="5A4ECF74" w14:textId="77777777" w:rsidR="00B15532" w:rsidRPr="00D77DFA" w:rsidRDefault="00B15532" w:rsidP="00D77DFA">
            <w:pPr>
              <w:ind w:firstLine="0"/>
              <w:jc w:val="center"/>
              <w:rPr>
                <w:rFonts w:eastAsia="Calibri"/>
                <w:color w:val="000000"/>
                <w:szCs w:val="24"/>
                <w:lang w:val="en-US"/>
              </w:rPr>
            </w:pPr>
            <w:r w:rsidRPr="00D77DFA">
              <w:rPr>
                <w:rFonts w:eastAsia="Calibri"/>
                <w:color w:val="000000"/>
                <w:szCs w:val="24"/>
              </w:rPr>
              <w:t>2</w:t>
            </w:r>
          </w:p>
        </w:tc>
        <w:tc>
          <w:tcPr>
            <w:tcW w:w="4640" w:type="pct"/>
          </w:tcPr>
          <w:p w14:paraId="1C797D85" w14:textId="77777777" w:rsidR="00B15532" w:rsidRPr="00D77DFA" w:rsidRDefault="00B15532" w:rsidP="00D77DFA">
            <w:pPr>
              <w:ind w:firstLine="0"/>
              <w:jc w:val="both"/>
              <w:rPr>
                <w:rFonts w:eastAsia="Calibri"/>
                <w:color w:val="000000"/>
                <w:szCs w:val="24"/>
              </w:rPr>
            </w:pPr>
            <w:r w:rsidRPr="00D77DFA">
              <w:rPr>
                <w:rFonts w:eastAsia="Calibri"/>
                <w:color w:val="000000"/>
                <w:szCs w:val="24"/>
              </w:rPr>
              <w:t>Отдельные РКИ и систематические обзоры исследований любого дизайна, за исключением РКИ, с применением мета-анализа</w:t>
            </w:r>
          </w:p>
        </w:tc>
      </w:tr>
      <w:tr w:rsidR="00B15532" w:rsidRPr="00D77DFA" w14:paraId="25E4FC13" w14:textId="77777777" w:rsidTr="00897C33">
        <w:tc>
          <w:tcPr>
            <w:tcW w:w="360" w:type="pct"/>
          </w:tcPr>
          <w:p w14:paraId="1DBD3DBD" w14:textId="77777777" w:rsidR="00B15532" w:rsidRPr="00D77DFA" w:rsidRDefault="00B15532" w:rsidP="00D77DFA">
            <w:pPr>
              <w:ind w:firstLine="0"/>
              <w:jc w:val="center"/>
              <w:rPr>
                <w:rFonts w:eastAsia="Calibri"/>
                <w:color w:val="000000"/>
                <w:szCs w:val="24"/>
              </w:rPr>
            </w:pPr>
            <w:r w:rsidRPr="00D77DFA">
              <w:rPr>
                <w:rFonts w:eastAsia="Calibri"/>
                <w:color w:val="000000"/>
                <w:szCs w:val="24"/>
              </w:rPr>
              <w:t>3</w:t>
            </w:r>
          </w:p>
        </w:tc>
        <w:tc>
          <w:tcPr>
            <w:tcW w:w="4640" w:type="pct"/>
          </w:tcPr>
          <w:p w14:paraId="7FF645E9" w14:textId="77777777" w:rsidR="00B15532" w:rsidRPr="00D77DFA" w:rsidRDefault="00B15532" w:rsidP="00D77DFA">
            <w:pPr>
              <w:ind w:firstLine="0"/>
              <w:jc w:val="both"/>
              <w:rPr>
                <w:rFonts w:eastAsia="Calibri"/>
                <w:color w:val="000000"/>
                <w:szCs w:val="24"/>
              </w:rPr>
            </w:pPr>
            <w:proofErr w:type="spellStart"/>
            <w:r w:rsidRPr="00D77DFA">
              <w:rPr>
                <w:rFonts w:eastAsia="Calibri"/>
                <w:color w:val="000000"/>
                <w:szCs w:val="24"/>
              </w:rPr>
              <w:t>Нерандомизированные</w:t>
            </w:r>
            <w:proofErr w:type="spellEnd"/>
            <w:r w:rsidRPr="00D77DFA">
              <w:rPr>
                <w:rFonts w:eastAsia="Calibri"/>
                <w:color w:val="000000"/>
                <w:szCs w:val="24"/>
              </w:rPr>
              <w:t xml:space="preserve"> сравнительные исследования, в </w:t>
            </w:r>
            <w:proofErr w:type="spellStart"/>
            <w:r w:rsidRPr="00D77DFA">
              <w:rPr>
                <w:rFonts w:eastAsia="Calibri"/>
                <w:color w:val="000000"/>
                <w:szCs w:val="24"/>
              </w:rPr>
              <w:t>т.ч</w:t>
            </w:r>
            <w:proofErr w:type="spellEnd"/>
            <w:r w:rsidRPr="00D77DFA">
              <w:rPr>
                <w:rFonts w:eastAsia="Calibri"/>
                <w:color w:val="000000"/>
                <w:szCs w:val="24"/>
              </w:rPr>
              <w:t xml:space="preserve">. </w:t>
            </w:r>
            <w:proofErr w:type="spellStart"/>
            <w:r w:rsidRPr="00D77DFA">
              <w:rPr>
                <w:rFonts w:eastAsia="Calibri"/>
                <w:color w:val="000000"/>
                <w:szCs w:val="24"/>
              </w:rPr>
              <w:t>когортные</w:t>
            </w:r>
            <w:proofErr w:type="spellEnd"/>
            <w:r w:rsidRPr="00D77DFA">
              <w:rPr>
                <w:rFonts w:eastAsia="Calibri"/>
                <w:color w:val="000000"/>
                <w:szCs w:val="24"/>
              </w:rPr>
              <w:t xml:space="preserve"> исследования</w:t>
            </w:r>
          </w:p>
        </w:tc>
      </w:tr>
      <w:tr w:rsidR="00B15532" w:rsidRPr="00D77DFA" w14:paraId="1EB4733B" w14:textId="77777777" w:rsidTr="00897C33">
        <w:tc>
          <w:tcPr>
            <w:tcW w:w="360" w:type="pct"/>
          </w:tcPr>
          <w:p w14:paraId="5CA72544" w14:textId="77777777" w:rsidR="00B15532" w:rsidRPr="00D77DFA" w:rsidRDefault="00B15532" w:rsidP="00D77DFA">
            <w:pPr>
              <w:ind w:firstLine="0"/>
              <w:jc w:val="center"/>
              <w:rPr>
                <w:rFonts w:eastAsia="Calibri"/>
                <w:color w:val="000000"/>
                <w:szCs w:val="24"/>
              </w:rPr>
            </w:pPr>
            <w:r w:rsidRPr="00D77DFA">
              <w:rPr>
                <w:rFonts w:eastAsia="Calibri"/>
                <w:color w:val="000000"/>
                <w:szCs w:val="24"/>
              </w:rPr>
              <w:t>4</w:t>
            </w:r>
          </w:p>
        </w:tc>
        <w:tc>
          <w:tcPr>
            <w:tcW w:w="4640" w:type="pct"/>
          </w:tcPr>
          <w:p w14:paraId="134D7CAB" w14:textId="77777777" w:rsidR="00B15532" w:rsidRPr="00D77DFA" w:rsidRDefault="00B15532" w:rsidP="00D77DFA">
            <w:pPr>
              <w:ind w:firstLine="0"/>
              <w:jc w:val="both"/>
              <w:rPr>
                <w:rFonts w:eastAsia="Calibri"/>
                <w:color w:val="000000"/>
                <w:szCs w:val="24"/>
              </w:rPr>
            </w:pPr>
            <w:proofErr w:type="spellStart"/>
            <w:r w:rsidRPr="00D77DFA">
              <w:rPr>
                <w:rFonts w:eastAsia="Calibri"/>
                <w:color w:val="000000"/>
                <w:szCs w:val="24"/>
              </w:rPr>
              <w:t>Несравнительные</w:t>
            </w:r>
            <w:proofErr w:type="spellEnd"/>
            <w:r w:rsidRPr="00D77DFA">
              <w:rPr>
                <w:rFonts w:eastAsia="Calibri"/>
                <w:color w:val="000000"/>
                <w:szCs w:val="24"/>
              </w:rPr>
              <w:t xml:space="preserve"> исследования, описание клинического случая или серии случаев, исследования «случай-контроль»</w:t>
            </w:r>
          </w:p>
        </w:tc>
      </w:tr>
      <w:tr w:rsidR="00B15532" w:rsidRPr="00D77DFA" w14:paraId="3197B6B7" w14:textId="77777777" w:rsidTr="00897C33">
        <w:tc>
          <w:tcPr>
            <w:tcW w:w="360" w:type="pct"/>
          </w:tcPr>
          <w:p w14:paraId="0BB56060" w14:textId="77777777" w:rsidR="00B15532" w:rsidRPr="00D77DFA" w:rsidRDefault="00B15532" w:rsidP="00D77DFA">
            <w:pPr>
              <w:ind w:firstLine="0"/>
              <w:jc w:val="center"/>
              <w:rPr>
                <w:rFonts w:eastAsia="Calibri"/>
                <w:color w:val="000000"/>
                <w:szCs w:val="24"/>
              </w:rPr>
            </w:pPr>
            <w:r w:rsidRPr="00D77DFA">
              <w:rPr>
                <w:rFonts w:eastAsia="Calibri"/>
                <w:color w:val="000000"/>
                <w:szCs w:val="24"/>
              </w:rPr>
              <w:t>5</w:t>
            </w:r>
          </w:p>
        </w:tc>
        <w:tc>
          <w:tcPr>
            <w:tcW w:w="4640" w:type="pct"/>
          </w:tcPr>
          <w:p w14:paraId="483EF05B" w14:textId="77777777" w:rsidR="00B15532" w:rsidRPr="00D77DFA" w:rsidRDefault="00B15532" w:rsidP="00D77DFA">
            <w:pPr>
              <w:ind w:firstLine="0"/>
              <w:jc w:val="both"/>
              <w:rPr>
                <w:rFonts w:eastAsia="Calibri"/>
                <w:color w:val="000000"/>
                <w:szCs w:val="24"/>
              </w:rPr>
            </w:pPr>
            <w:r w:rsidRPr="00D77DFA">
              <w:rPr>
                <w:rFonts w:eastAsia="Calibri"/>
                <w:color w:val="000000"/>
                <w:szCs w:val="24"/>
              </w:rPr>
              <w:t>Имеется лишь обоснование механизма действия вмешательства (доклинические исследования) или мнение экспертов</w:t>
            </w:r>
          </w:p>
        </w:tc>
      </w:tr>
    </w:tbl>
    <w:p w14:paraId="46D656A8" w14:textId="77777777" w:rsidR="009E1BE5" w:rsidRPr="00D77DFA" w:rsidRDefault="009E1BE5" w:rsidP="00D77DFA">
      <w:pPr>
        <w:ind w:firstLine="0"/>
        <w:rPr>
          <w:b/>
          <w:szCs w:val="24"/>
        </w:rPr>
      </w:pPr>
    </w:p>
    <w:p w14:paraId="27C735D0" w14:textId="77777777" w:rsidR="00911777" w:rsidRPr="00D77DFA" w:rsidRDefault="00B15532" w:rsidP="00A35800">
      <w:pPr>
        <w:jc w:val="both"/>
        <w:rPr>
          <w:rFonts w:eastAsia="Calibri"/>
          <w:szCs w:val="24"/>
        </w:rPr>
      </w:pPr>
      <w:r w:rsidRPr="00D77DFA">
        <w:rPr>
          <w:b/>
          <w:szCs w:val="24"/>
        </w:rPr>
        <w:t>Таблица 3.</w:t>
      </w:r>
      <w:r w:rsidRPr="00D77DFA">
        <w:rPr>
          <w:szCs w:val="24"/>
        </w:rPr>
        <w:t xml:space="preserve"> Шкала оценки уровней убедительности рекомендаций</w:t>
      </w:r>
      <w:r w:rsidR="006459F1" w:rsidRPr="00D77DFA">
        <w:rPr>
          <w:szCs w:val="24"/>
        </w:rPr>
        <w:t xml:space="preserve"> </w:t>
      </w:r>
      <w:r w:rsidRPr="00D77DFA">
        <w:rPr>
          <w:szCs w:val="24"/>
        </w:rPr>
        <w:t>(УУР) для методов профилактики, диагностики, лечения и реабилитации (профилактических, диагностических, лечебных, реабилитационных вмешательств)</w:t>
      </w:r>
      <w:r w:rsidR="00911777" w:rsidRPr="00D77DFA">
        <w:rPr>
          <w:szCs w:val="24"/>
        </w:rPr>
        <w:t xml:space="preserve">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8534"/>
      </w:tblGrid>
      <w:tr w:rsidR="00B15532" w:rsidRPr="00D77DFA" w14:paraId="6BC1D332" w14:textId="77777777" w:rsidTr="00A35800">
        <w:trPr>
          <w:jc w:val="center"/>
        </w:trPr>
        <w:tc>
          <w:tcPr>
            <w:tcW w:w="817" w:type="dxa"/>
            <w:vAlign w:val="center"/>
          </w:tcPr>
          <w:p w14:paraId="20682AAE" w14:textId="77777777" w:rsidR="00B15532" w:rsidRPr="00D77DFA" w:rsidRDefault="00B15532" w:rsidP="00D77DFA">
            <w:pPr>
              <w:autoSpaceDE w:val="0"/>
              <w:autoSpaceDN w:val="0"/>
              <w:adjustRightInd w:val="0"/>
              <w:ind w:firstLine="0"/>
              <w:jc w:val="both"/>
              <w:rPr>
                <w:b/>
                <w:szCs w:val="24"/>
                <w:lang w:eastAsia="ru-RU"/>
              </w:rPr>
            </w:pPr>
            <w:r w:rsidRPr="00D77DFA">
              <w:rPr>
                <w:b/>
                <w:szCs w:val="24"/>
                <w:lang w:eastAsia="ru-RU"/>
              </w:rPr>
              <w:t>У</w:t>
            </w:r>
            <w:r w:rsidR="006459F1" w:rsidRPr="00D77DFA">
              <w:rPr>
                <w:b/>
                <w:szCs w:val="24"/>
                <w:lang w:eastAsia="ru-RU"/>
              </w:rPr>
              <w:t>УР</w:t>
            </w:r>
          </w:p>
        </w:tc>
        <w:tc>
          <w:tcPr>
            <w:tcW w:w="8534" w:type="dxa"/>
            <w:vAlign w:val="center"/>
          </w:tcPr>
          <w:p w14:paraId="573A1EF0" w14:textId="77777777" w:rsidR="00B15532" w:rsidRPr="00D77DFA" w:rsidRDefault="00B15532" w:rsidP="00D77DFA">
            <w:pPr>
              <w:autoSpaceDE w:val="0"/>
              <w:autoSpaceDN w:val="0"/>
              <w:adjustRightInd w:val="0"/>
              <w:ind w:firstLine="0"/>
              <w:jc w:val="both"/>
              <w:rPr>
                <w:b/>
                <w:szCs w:val="24"/>
                <w:lang w:eastAsia="ru-RU"/>
              </w:rPr>
            </w:pPr>
            <w:r w:rsidRPr="00D77DFA">
              <w:rPr>
                <w:b/>
                <w:szCs w:val="24"/>
                <w:lang w:eastAsia="ru-RU"/>
              </w:rPr>
              <w:t xml:space="preserve">                                                        Расшифровка</w:t>
            </w:r>
          </w:p>
        </w:tc>
      </w:tr>
      <w:tr w:rsidR="00B15532" w:rsidRPr="00D77DFA" w14:paraId="4ED3D2B8" w14:textId="77777777" w:rsidTr="00A35800">
        <w:trPr>
          <w:jc w:val="center"/>
        </w:trPr>
        <w:tc>
          <w:tcPr>
            <w:tcW w:w="817" w:type="dxa"/>
            <w:vAlign w:val="center"/>
          </w:tcPr>
          <w:p w14:paraId="05D02898" w14:textId="77777777" w:rsidR="00B15532" w:rsidRPr="00D77DFA" w:rsidRDefault="00B15532" w:rsidP="00D77DFA">
            <w:pPr>
              <w:autoSpaceDE w:val="0"/>
              <w:autoSpaceDN w:val="0"/>
              <w:adjustRightInd w:val="0"/>
              <w:ind w:firstLine="0"/>
              <w:jc w:val="center"/>
              <w:rPr>
                <w:szCs w:val="24"/>
                <w:lang w:eastAsia="ru-RU"/>
              </w:rPr>
            </w:pPr>
            <w:r w:rsidRPr="00D77DFA">
              <w:rPr>
                <w:szCs w:val="24"/>
                <w:lang w:val="en-US" w:eastAsia="ru-RU"/>
              </w:rPr>
              <w:t>A</w:t>
            </w:r>
          </w:p>
        </w:tc>
        <w:tc>
          <w:tcPr>
            <w:tcW w:w="8534" w:type="dxa"/>
            <w:vAlign w:val="center"/>
          </w:tcPr>
          <w:p w14:paraId="1DB1F369" w14:textId="77777777" w:rsidR="00B15532" w:rsidRPr="00D77DFA" w:rsidRDefault="00B15532" w:rsidP="00D77DFA">
            <w:pPr>
              <w:autoSpaceDE w:val="0"/>
              <w:autoSpaceDN w:val="0"/>
              <w:adjustRightInd w:val="0"/>
              <w:ind w:firstLine="0"/>
              <w:jc w:val="both"/>
              <w:rPr>
                <w:szCs w:val="24"/>
                <w:lang w:eastAsia="ru-RU"/>
              </w:rPr>
            </w:pPr>
            <w:r w:rsidRPr="00D77DFA">
              <w:rPr>
                <w:color w:val="000000"/>
                <w:szCs w:val="24"/>
              </w:rPr>
              <w:t>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w:t>
            </w:r>
          </w:p>
        </w:tc>
      </w:tr>
      <w:tr w:rsidR="00B15532" w:rsidRPr="00D77DFA" w14:paraId="14D280BF" w14:textId="77777777" w:rsidTr="00A35800">
        <w:trPr>
          <w:trHeight w:val="416"/>
          <w:jc w:val="center"/>
        </w:trPr>
        <w:tc>
          <w:tcPr>
            <w:tcW w:w="817" w:type="dxa"/>
            <w:vAlign w:val="center"/>
          </w:tcPr>
          <w:p w14:paraId="2F47B2F0" w14:textId="77777777" w:rsidR="00B15532" w:rsidRPr="00D77DFA" w:rsidRDefault="00B15532" w:rsidP="00D77DFA">
            <w:pPr>
              <w:autoSpaceDE w:val="0"/>
              <w:autoSpaceDN w:val="0"/>
              <w:adjustRightInd w:val="0"/>
              <w:ind w:firstLine="0"/>
              <w:jc w:val="center"/>
              <w:rPr>
                <w:szCs w:val="24"/>
                <w:lang w:eastAsia="ru-RU"/>
              </w:rPr>
            </w:pPr>
            <w:r w:rsidRPr="00D77DFA">
              <w:rPr>
                <w:szCs w:val="24"/>
                <w:lang w:val="en-US" w:eastAsia="ru-RU"/>
              </w:rPr>
              <w:t>B</w:t>
            </w:r>
          </w:p>
        </w:tc>
        <w:tc>
          <w:tcPr>
            <w:tcW w:w="8534" w:type="dxa"/>
            <w:vAlign w:val="center"/>
          </w:tcPr>
          <w:p w14:paraId="6CA86FB6" w14:textId="77777777" w:rsidR="00B15532" w:rsidRPr="00D77DFA" w:rsidRDefault="00B15532" w:rsidP="00D77DFA">
            <w:pPr>
              <w:autoSpaceDE w:val="0"/>
              <w:autoSpaceDN w:val="0"/>
              <w:adjustRightInd w:val="0"/>
              <w:ind w:firstLine="0"/>
              <w:jc w:val="both"/>
              <w:rPr>
                <w:szCs w:val="24"/>
                <w:lang w:eastAsia="ru-RU"/>
              </w:rPr>
            </w:pPr>
            <w:r w:rsidRPr="00D77DFA">
              <w:rPr>
                <w:color w:val="000000"/>
                <w:szCs w:val="24"/>
              </w:rPr>
              <w:t>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w:t>
            </w:r>
          </w:p>
        </w:tc>
      </w:tr>
      <w:tr w:rsidR="00B15532" w:rsidRPr="00D77DFA" w14:paraId="3127F196" w14:textId="77777777" w:rsidTr="00A35800">
        <w:trPr>
          <w:jc w:val="center"/>
        </w:trPr>
        <w:tc>
          <w:tcPr>
            <w:tcW w:w="817" w:type="dxa"/>
            <w:vAlign w:val="center"/>
          </w:tcPr>
          <w:p w14:paraId="6AA1DAF4" w14:textId="77777777" w:rsidR="00B15532" w:rsidRPr="00D77DFA" w:rsidRDefault="00B15532" w:rsidP="00D77DFA">
            <w:pPr>
              <w:autoSpaceDE w:val="0"/>
              <w:autoSpaceDN w:val="0"/>
              <w:adjustRightInd w:val="0"/>
              <w:ind w:firstLine="0"/>
              <w:jc w:val="center"/>
              <w:rPr>
                <w:szCs w:val="24"/>
                <w:lang w:eastAsia="ru-RU"/>
              </w:rPr>
            </w:pPr>
            <w:r w:rsidRPr="00D77DFA">
              <w:rPr>
                <w:szCs w:val="24"/>
                <w:lang w:val="en-US" w:eastAsia="ru-RU"/>
              </w:rPr>
              <w:t>C</w:t>
            </w:r>
          </w:p>
        </w:tc>
        <w:tc>
          <w:tcPr>
            <w:tcW w:w="8534" w:type="dxa"/>
            <w:vAlign w:val="center"/>
          </w:tcPr>
          <w:p w14:paraId="5E59ABFD" w14:textId="77777777" w:rsidR="00B15532" w:rsidRPr="00D77DFA" w:rsidRDefault="00B15532" w:rsidP="00D77DFA">
            <w:pPr>
              <w:autoSpaceDE w:val="0"/>
              <w:autoSpaceDN w:val="0"/>
              <w:adjustRightInd w:val="0"/>
              <w:ind w:firstLine="0"/>
              <w:jc w:val="both"/>
              <w:rPr>
                <w:szCs w:val="24"/>
                <w:lang w:eastAsia="ru-RU"/>
              </w:rPr>
            </w:pPr>
            <w:r w:rsidRPr="00D77DFA">
              <w:rPr>
                <w:szCs w:val="24"/>
                <w:lang w:eastAsia="ru-RU"/>
              </w:rPr>
              <w:t xml:space="preserve"> </w:t>
            </w:r>
            <w:r w:rsidRPr="00D77DFA">
              <w:rPr>
                <w:color w:val="000000"/>
                <w:szCs w:val="24"/>
              </w:rPr>
              <w:t>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w:t>
            </w:r>
          </w:p>
        </w:tc>
      </w:tr>
    </w:tbl>
    <w:p w14:paraId="6660B17F" w14:textId="77777777" w:rsidR="009E1BE5" w:rsidRPr="00D77DFA" w:rsidRDefault="009E1BE5" w:rsidP="00D77DFA">
      <w:pPr>
        <w:pStyle w:val="desc"/>
        <w:autoSpaceDE w:val="0"/>
        <w:autoSpaceDN w:val="0"/>
        <w:adjustRightInd w:val="0"/>
        <w:spacing w:before="0" w:beforeAutospacing="0" w:after="0" w:afterAutospacing="0" w:line="360" w:lineRule="auto"/>
        <w:ind w:firstLine="0"/>
        <w:jc w:val="both"/>
        <w:rPr>
          <w:b/>
        </w:rPr>
      </w:pPr>
    </w:p>
    <w:p w14:paraId="26864083" w14:textId="3B6AEBFF" w:rsidR="0069065E" w:rsidRPr="00D77DFA" w:rsidRDefault="00911777" w:rsidP="00D77DFA">
      <w:pPr>
        <w:pStyle w:val="desc"/>
        <w:autoSpaceDE w:val="0"/>
        <w:autoSpaceDN w:val="0"/>
        <w:adjustRightInd w:val="0"/>
        <w:spacing w:before="0" w:beforeAutospacing="0" w:after="0" w:afterAutospacing="0" w:line="360" w:lineRule="auto"/>
        <w:jc w:val="both"/>
      </w:pPr>
      <w:r w:rsidRPr="00D77DFA">
        <w:rPr>
          <w:b/>
        </w:rPr>
        <w:t>Порядок обновления клинических рекомендаций</w:t>
      </w:r>
    </w:p>
    <w:p w14:paraId="0765A03C" w14:textId="77777777" w:rsidR="00EC3DEE" w:rsidRPr="00D77DFA" w:rsidRDefault="00EC3DEE" w:rsidP="00D77DFA">
      <w:pPr>
        <w:jc w:val="both"/>
        <w:rPr>
          <w:rFonts w:eastAsia="Calibri"/>
          <w:szCs w:val="24"/>
        </w:rPr>
      </w:pPr>
      <w:r w:rsidRPr="00D77DFA">
        <w:rPr>
          <w:rFonts w:eastAsia="Calibri"/>
          <w:szCs w:val="24"/>
        </w:rPr>
        <w:t xml:space="preserve">Механизм обновления клинических рекомендаций предусматривает их систематическую актуализацию – не реже чем один раз в три года, а также при появлении новых данных с позиции доказательной медицины по вопросам диагностики, лечения, профилактики и </w:t>
      </w:r>
      <w:r w:rsidRPr="00D77DFA">
        <w:rPr>
          <w:rFonts w:eastAsia="Calibri"/>
          <w:szCs w:val="24"/>
        </w:rPr>
        <w:lastRenderedPageBreak/>
        <w:t>реабилитации конкретных заболеваний, наличии обоснованных дополнений/замечаний к ранее утверждённым КР, но не чаще 1 раза в 6 месяцев.</w:t>
      </w:r>
    </w:p>
    <w:p w14:paraId="24BA10AE" w14:textId="77777777" w:rsidR="006459F1" w:rsidRDefault="006459F1" w:rsidP="00D77DFA">
      <w:pPr>
        <w:pStyle w:val="desc"/>
        <w:autoSpaceDE w:val="0"/>
        <w:autoSpaceDN w:val="0"/>
        <w:adjustRightInd w:val="0"/>
        <w:spacing w:before="0" w:beforeAutospacing="0" w:after="0" w:afterAutospacing="0" w:line="360" w:lineRule="auto"/>
        <w:ind w:firstLine="0"/>
        <w:jc w:val="both"/>
        <w:rPr>
          <w:color w:val="000000"/>
        </w:rPr>
      </w:pPr>
    </w:p>
    <w:p w14:paraId="2DE43E19" w14:textId="77777777" w:rsidR="00A35800" w:rsidRDefault="00A35800" w:rsidP="00D77DFA">
      <w:pPr>
        <w:pStyle w:val="desc"/>
        <w:autoSpaceDE w:val="0"/>
        <w:autoSpaceDN w:val="0"/>
        <w:adjustRightInd w:val="0"/>
        <w:spacing w:before="0" w:beforeAutospacing="0" w:after="0" w:afterAutospacing="0" w:line="360" w:lineRule="auto"/>
        <w:ind w:firstLine="0"/>
        <w:jc w:val="both"/>
        <w:rPr>
          <w:b/>
        </w:rPr>
      </w:pPr>
    </w:p>
    <w:p w14:paraId="1067CC65" w14:textId="77777777" w:rsidR="00496CC9" w:rsidRDefault="00496CC9" w:rsidP="00D77DFA">
      <w:pPr>
        <w:pStyle w:val="desc"/>
        <w:autoSpaceDE w:val="0"/>
        <w:autoSpaceDN w:val="0"/>
        <w:adjustRightInd w:val="0"/>
        <w:spacing w:before="0" w:beforeAutospacing="0" w:after="0" w:afterAutospacing="0" w:line="360" w:lineRule="auto"/>
        <w:ind w:firstLine="0"/>
        <w:jc w:val="both"/>
        <w:rPr>
          <w:b/>
        </w:rPr>
      </w:pPr>
    </w:p>
    <w:p w14:paraId="791906B2" w14:textId="77777777" w:rsidR="00496CC9" w:rsidRDefault="00496CC9" w:rsidP="00D77DFA">
      <w:pPr>
        <w:pStyle w:val="desc"/>
        <w:autoSpaceDE w:val="0"/>
        <w:autoSpaceDN w:val="0"/>
        <w:adjustRightInd w:val="0"/>
        <w:spacing w:before="0" w:beforeAutospacing="0" w:after="0" w:afterAutospacing="0" w:line="360" w:lineRule="auto"/>
        <w:ind w:firstLine="0"/>
        <w:jc w:val="both"/>
        <w:rPr>
          <w:b/>
        </w:rPr>
      </w:pPr>
    </w:p>
    <w:p w14:paraId="5022C9DB" w14:textId="77777777" w:rsidR="00496CC9" w:rsidRDefault="00496CC9" w:rsidP="00D77DFA">
      <w:pPr>
        <w:pStyle w:val="desc"/>
        <w:autoSpaceDE w:val="0"/>
        <w:autoSpaceDN w:val="0"/>
        <w:adjustRightInd w:val="0"/>
        <w:spacing w:before="0" w:beforeAutospacing="0" w:after="0" w:afterAutospacing="0" w:line="360" w:lineRule="auto"/>
        <w:ind w:firstLine="0"/>
        <w:jc w:val="both"/>
        <w:rPr>
          <w:b/>
        </w:rPr>
      </w:pPr>
    </w:p>
    <w:p w14:paraId="61A6C5AD" w14:textId="77777777" w:rsidR="00496CC9" w:rsidRDefault="00496CC9" w:rsidP="00D77DFA">
      <w:pPr>
        <w:pStyle w:val="desc"/>
        <w:autoSpaceDE w:val="0"/>
        <w:autoSpaceDN w:val="0"/>
        <w:adjustRightInd w:val="0"/>
        <w:spacing w:before="0" w:beforeAutospacing="0" w:after="0" w:afterAutospacing="0" w:line="360" w:lineRule="auto"/>
        <w:ind w:firstLine="0"/>
        <w:jc w:val="both"/>
        <w:rPr>
          <w:b/>
        </w:rPr>
      </w:pPr>
    </w:p>
    <w:p w14:paraId="55FA65FF" w14:textId="77777777" w:rsidR="00496CC9" w:rsidRDefault="00496CC9" w:rsidP="00D77DFA">
      <w:pPr>
        <w:pStyle w:val="desc"/>
        <w:autoSpaceDE w:val="0"/>
        <w:autoSpaceDN w:val="0"/>
        <w:adjustRightInd w:val="0"/>
        <w:spacing w:before="0" w:beforeAutospacing="0" w:after="0" w:afterAutospacing="0" w:line="360" w:lineRule="auto"/>
        <w:ind w:firstLine="0"/>
        <w:jc w:val="both"/>
        <w:rPr>
          <w:b/>
        </w:rPr>
      </w:pPr>
    </w:p>
    <w:p w14:paraId="0227D3EA" w14:textId="77777777" w:rsidR="00496CC9" w:rsidRDefault="00496CC9" w:rsidP="00D77DFA">
      <w:pPr>
        <w:pStyle w:val="desc"/>
        <w:autoSpaceDE w:val="0"/>
        <w:autoSpaceDN w:val="0"/>
        <w:adjustRightInd w:val="0"/>
        <w:spacing w:before="0" w:beforeAutospacing="0" w:after="0" w:afterAutospacing="0" w:line="360" w:lineRule="auto"/>
        <w:ind w:firstLine="0"/>
        <w:jc w:val="both"/>
        <w:rPr>
          <w:b/>
        </w:rPr>
      </w:pPr>
    </w:p>
    <w:p w14:paraId="4CF9572D" w14:textId="77777777" w:rsidR="00496CC9" w:rsidRDefault="00496CC9" w:rsidP="00D77DFA">
      <w:pPr>
        <w:pStyle w:val="desc"/>
        <w:autoSpaceDE w:val="0"/>
        <w:autoSpaceDN w:val="0"/>
        <w:adjustRightInd w:val="0"/>
        <w:spacing w:before="0" w:beforeAutospacing="0" w:after="0" w:afterAutospacing="0" w:line="360" w:lineRule="auto"/>
        <w:ind w:firstLine="0"/>
        <w:jc w:val="both"/>
        <w:rPr>
          <w:b/>
        </w:rPr>
      </w:pPr>
    </w:p>
    <w:p w14:paraId="149248C5" w14:textId="77777777" w:rsidR="00496CC9" w:rsidRDefault="00496CC9" w:rsidP="00D77DFA">
      <w:pPr>
        <w:pStyle w:val="desc"/>
        <w:autoSpaceDE w:val="0"/>
        <w:autoSpaceDN w:val="0"/>
        <w:adjustRightInd w:val="0"/>
        <w:spacing w:before="0" w:beforeAutospacing="0" w:after="0" w:afterAutospacing="0" w:line="360" w:lineRule="auto"/>
        <w:ind w:firstLine="0"/>
        <w:jc w:val="both"/>
        <w:rPr>
          <w:b/>
        </w:rPr>
      </w:pPr>
    </w:p>
    <w:p w14:paraId="4AFE7BDE" w14:textId="77777777" w:rsidR="00496CC9" w:rsidRDefault="00496CC9" w:rsidP="00D77DFA">
      <w:pPr>
        <w:pStyle w:val="desc"/>
        <w:autoSpaceDE w:val="0"/>
        <w:autoSpaceDN w:val="0"/>
        <w:adjustRightInd w:val="0"/>
        <w:spacing w:before="0" w:beforeAutospacing="0" w:after="0" w:afterAutospacing="0" w:line="360" w:lineRule="auto"/>
        <w:ind w:firstLine="0"/>
        <w:jc w:val="both"/>
        <w:rPr>
          <w:b/>
        </w:rPr>
      </w:pPr>
    </w:p>
    <w:p w14:paraId="1FE2C65F" w14:textId="77777777" w:rsidR="00496CC9" w:rsidRDefault="00496CC9" w:rsidP="00D77DFA">
      <w:pPr>
        <w:pStyle w:val="desc"/>
        <w:autoSpaceDE w:val="0"/>
        <w:autoSpaceDN w:val="0"/>
        <w:adjustRightInd w:val="0"/>
        <w:spacing w:before="0" w:beforeAutospacing="0" w:after="0" w:afterAutospacing="0" w:line="360" w:lineRule="auto"/>
        <w:ind w:firstLine="0"/>
        <w:jc w:val="both"/>
        <w:rPr>
          <w:b/>
        </w:rPr>
      </w:pPr>
    </w:p>
    <w:p w14:paraId="59E0F25E" w14:textId="77777777" w:rsidR="00496CC9" w:rsidRDefault="00496CC9" w:rsidP="00D77DFA">
      <w:pPr>
        <w:pStyle w:val="desc"/>
        <w:autoSpaceDE w:val="0"/>
        <w:autoSpaceDN w:val="0"/>
        <w:adjustRightInd w:val="0"/>
        <w:spacing w:before="0" w:beforeAutospacing="0" w:after="0" w:afterAutospacing="0" w:line="360" w:lineRule="auto"/>
        <w:ind w:firstLine="0"/>
        <w:jc w:val="both"/>
        <w:rPr>
          <w:b/>
        </w:rPr>
      </w:pPr>
    </w:p>
    <w:p w14:paraId="25BEE168" w14:textId="77777777" w:rsidR="00496CC9" w:rsidRDefault="00496CC9" w:rsidP="00D77DFA">
      <w:pPr>
        <w:pStyle w:val="desc"/>
        <w:autoSpaceDE w:val="0"/>
        <w:autoSpaceDN w:val="0"/>
        <w:adjustRightInd w:val="0"/>
        <w:spacing w:before="0" w:beforeAutospacing="0" w:after="0" w:afterAutospacing="0" w:line="360" w:lineRule="auto"/>
        <w:ind w:firstLine="0"/>
        <w:jc w:val="both"/>
        <w:rPr>
          <w:b/>
        </w:rPr>
      </w:pPr>
    </w:p>
    <w:p w14:paraId="26DA23C8" w14:textId="77777777" w:rsidR="00496CC9" w:rsidRDefault="00496CC9" w:rsidP="00D77DFA">
      <w:pPr>
        <w:pStyle w:val="desc"/>
        <w:autoSpaceDE w:val="0"/>
        <w:autoSpaceDN w:val="0"/>
        <w:adjustRightInd w:val="0"/>
        <w:spacing w:before="0" w:beforeAutospacing="0" w:after="0" w:afterAutospacing="0" w:line="360" w:lineRule="auto"/>
        <w:ind w:firstLine="0"/>
        <w:jc w:val="both"/>
        <w:rPr>
          <w:b/>
        </w:rPr>
      </w:pPr>
    </w:p>
    <w:p w14:paraId="199B70B2" w14:textId="77777777" w:rsidR="00496CC9" w:rsidRDefault="00496CC9" w:rsidP="00D77DFA">
      <w:pPr>
        <w:pStyle w:val="desc"/>
        <w:autoSpaceDE w:val="0"/>
        <w:autoSpaceDN w:val="0"/>
        <w:adjustRightInd w:val="0"/>
        <w:spacing w:before="0" w:beforeAutospacing="0" w:after="0" w:afterAutospacing="0" w:line="360" w:lineRule="auto"/>
        <w:ind w:firstLine="0"/>
        <w:jc w:val="both"/>
        <w:rPr>
          <w:b/>
        </w:rPr>
      </w:pPr>
    </w:p>
    <w:p w14:paraId="7B3F299D" w14:textId="77777777" w:rsidR="00496CC9" w:rsidRDefault="00496CC9" w:rsidP="00D77DFA">
      <w:pPr>
        <w:pStyle w:val="desc"/>
        <w:autoSpaceDE w:val="0"/>
        <w:autoSpaceDN w:val="0"/>
        <w:adjustRightInd w:val="0"/>
        <w:spacing w:before="0" w:beforeAutospacing="0" w:after="0" w:afterAutospacing="0" w:line="360" w:lineRule="auto"/>
        <w:ind w:firstLine="0"/>
        <w:jc w:val="both"/>
        <w:rPr>
          <w:b/>
        </w:rPr>
      </w:pPr>
    </w:p>
    <w:p w14:paraId="412C5AC8" w14:textId="77777777" w:rsidR="00496CC9" w:rsidRDefault="00496CC9" w:rsidP="00D77DFA">
      <w:pPr>
        <w:pStyle w:val="desc"/>
        <w:autoSpaceDE w:val="0"/>
        <w:autoSpaceDN w:val="0"/>
        <w:adjustRightInd w:val="0"/>
        <w:spacing w:before="0" w:beforeAutospacing="0" w:after="0" w:afterAutospacing="0" w:line="360" w:lineRule="auto"/>
        <w:ind w:firstLine="0"/>
        <w:jc w:val="both"/>
        <w:rPr>
          <w:b/>
        </w:rPr>
      </w:pPr>
    </w:p>
    <w:p w14:paraId="5DA3701D" w14:textId="77777777" w:rsidR="00496CC9" w:rsidRDefault="00496CC9" w:rsidP="00D77DFA">
      <w:pPr>
        <w:pStyle w:val="desc"/>
        <w:autoSpaceDE w:val="0"/>
        <w:autoSpaceDN w:val="0"/>
        <w:adjustRightInd w:val="0"/>
        <w:spacing w:before="0" w:beforeAutospacing="0" w:after="0" w:afterAutospacing="0" w:line="360" w:lineRule="auto"/>
        <w:ind w:firstLine="0"/>
        <w:jc w:val="both"/>
        <w:rPr>
          <w:b/>
        </w:rPr>
      </w:pPr>
    </w:p>
    <w:p w14:paraId="6210F0FC" w14:textId="77777777" w:rsidR="00496CC9" w:rsidRDefault="00496CC9" w:rsidP="00D77DFA">
      <w:pPr>
        <w:pStyle w:val="desc"/>
        <w:autoSpaceDE w:val="0"/>
        <w:autoSpaceDN w:val="0"/>
        <w:adjustRightInd w:val="0"/>
        <w:spacing w:before="0" w:beforeAutospacing="0" w:after="0" w:afterAutospacing="0" w:line="360" w:lineRule="auto"/>
        <w:ind w:firstLine="0"/>
        <w:jc w:val="both"/>
        <w:rPr>
          <w:b/>
        </w:rPr>
      </w:pPr>
    </w:p>
    <w:p w14:paraId="3EF9D554" w14:textId="77777777" w:rsidR="00496CC9" w:rsidRDefault="00496CC9" w:rsidP="00D77DFA">
      <w:pPr>
        <w:pStyle w:val="desc"/>
        <w:autoSpaceDE w:val="0"/>
        <w:autoSpaceDN w:val="0"/>
        <w:adjustRightInd w:val="0"/>
        <w:spacing w:before="0" w:beforeAutospacing="0" w:after="0" w:afterAutospacing="0" w:line="360" w:lineRule="auto"/>
        <w:ind w:firstLine="0"/>
        <w:jc w:val="both"/>
        <w:rPr>
          <w:b/>
        </w:rPr>
      </w:pPr>
    </w:p>
    <w:p w14:paraId="1179D2EE" w14:textId="77777777" w:rsidR="00496CC9" w:rsidRDefault="00496CC9" w:rsidP="00D77DFA">
      <w:pPr>
        <w:pStyle w:val="desc"/>
        <w:autoSpaceDE w:val="0"/>
        <w:autoSpaceDN w:val="0"/>
        <w:adjustRightInd w:val="0"/>
        <w:spacing w:before="0" w:beforeAutospacing="0" w:after="0" w:afterAutospacing="0" w:line="360" w:lineRule="auto"/>
        <w:ind w:firstLine="0"/>
        <w:jc w:val="both"/>
        <w:rPr>
          <w:b/>
        </w:rPr>
      </w:pPr>
    </w:p>
    <w:p w14:paraId="099DBF05" w14:textId="77777777" w:rsidR="00496CC9" w:rsidRDefault="00496CC9" w:rsidP="00D77DFA">
      <w:pPr>
        <w:pStyle w:val="desc"/>
        <w:autoSpaceDE w:val="0"/>
        <w:autoSpaceDN w:val="0"/>
        <w:adjustRightInd w:val="0"/>
        <w:spacing w:before="0" w:beforeAutospacing="0" w:after="0" w:afterAutospacing="0" w:line="360" w:lineRule="auto"/>
        <w:ind w:firstLine="0"/>
        <w:jc w:val="both"/>
        <w:rPr>
          <w:b/>
        </w:rPr>
      </w:pPr>
    </w:p>
    <w:p w14:paraId="03B5CC08" w14:textId="77777777" w:rsidR="00496CC9" w:rsidRDefault="00496CC9" w:rsidP="00D77DFA">
      <w:pPr>
        <w:pStyle w:val="desc"/>
        <w:autoSpaceDE w:val="0"/>
        <w:autoSpaceDN w:val="0"/>
        <w:adjustRightInd w:val="0"/>
        <w:spacing w:before="0" w:beforeAutospacing="0" w:after="0" w:afterAutospacing="0" w:line="360" w:lineRule="auto"/>
        <w:ind w:firstLine="0"/>
        <w:jc w:val="both"/>
        <w:rPr>
          <w:b/>
        </w:rPr>
      </w:pPr>
    </w:p>
    <w:p w14:paraId="7060FEA2" w14:textId="77777777" w:rsidR="00496CC9" w:rsidRDefault="00496CC9" w:rsidP="00D77DFA">
      <w:pPr>
        <w:pStyle w:val="desc"/>
        <w:autoSpaceDE w:val="0"/>
        <w:autoSpaceDN w:val="0"/>
        <w:adjustRightInd w:val="0"/>
        <w:spacing w:before="0" w:beforeAutospacing="0" w:after="0" w:afterAutospacing="0" w:line="360" w:lineRule="auto"/>
        <w:ind w:firstLine="0"/>
        <w:jc w:val="both"/>
        <w:rPr>
          <w:b/>
        </w:rPr>
      </w:pPr>
    </w:p>
    <w:p w14:paraId="541581BD" w14:textId="77777777" w:rsidR="00496CC9" w:rsidRDefault="00496CC9" w:rsidP="00D77DFA">
      <w:pPr>
        <w:pStyle w:val="desc"/>
        <w:autoSpaceDE w:val="0"/>
        <w:autoSpaceDN w:val="0"/>
        <w:adjustRightInd w:val="0"/>
        <w:spacing w:before="0" w:beforeAutospacing="0" w:after="0" w:afterAutospacing="0" w:line="360" w:lineRule="auto"/>
        <w:ind w:firstLine="0"/>
        <w:jc w:val="both"/>
        <w:rPr>
          <w:b/>
        </w:rPr>
      </w:pPr>
    </w:p>
    <w:p w14:paraId="581F1749" w14:textId="77777777" w:rsidR="00496CC9" w:rsidRDefault="00496CC9" w:rsidP="00D77DFA">
      <w:pPr>
        <w:pStyle w:val="desc"/>
        <w:autoSpaceDE w:val="0"/>
        <w:autoSpaceDN w:val="0"/>
        <w:adjustRightInd w:val="0"/>
        <w:spacing w:before="0" w:beforeAutospacing="0" w:after="0" w:afterAutospacing="0" w:line="360" w:lineRule="auto"/>
        <w:ind w:firstLine="0"/>
        <w:jc w:val="both"/>
        <w:rPr>
          <w:b/>
        </w:rPr>
      </w:pPr>
    </w:p>
    <w:p w14:paraId="3BCD2D60" w14:textId="77777777" w:rsidR="00496CC9" w:rsidRDefault="00496CC9" w:rsidP="00D77DFA">
      <w:pPr>
        <w:pStyle w:val="desc"/>
        <w:autoSpaceDE w:val="0"/>
        <w:autoSpaceDN w:val="0"/>
        <w:adjustRightInd w:val="0"/>
        <w:spacing w:before="0" w:beforeAutospacing="0" w:after="0" w:afterAutospacing="0" w:line="360" w:lineRule="auto"/>
        <w:ind w:firstLine="0"/>
        <w:jc w:val="both"/>
        <w:rPr>
          <w:b/>
        </w:rPr>
      </w:pPr>
    </w:p>
    <w:p w14:paraId="49529E41" w14:textId="77777777" w:rsidR="00496CC9" w:rsidRDefault="00496CC9" w:rsidP="00D77DFA">
      <w:pPr>
        <w:pStyle w:val="desc"/>
        <w:autoSpaceDE w:val="0"/>
        <w:autoSpaceDN w:val="0"/>
        <w:adjustRightInd w:val="0"/>
        <w:spacing w:before="0" w:beforeAutospacing="0" w:after="0" w:afterAutospacing="0" w:line="360" w:lineRule="auto"/>
        <w:ind w:firstLine="0"/>
        <w:jc w:val="both"/>
        <w:rPr>
          <w:b/>
        </w:rPr>
      </w:pPr>
    </w:p>
    <w:p w14:paraId="018E106A" w14:textId="77777777" w:rsidR="00496CC9" w:rsidRDefault="00496CC9" w:rsidP="00D77DFA">
      <w:pPr>
        <w:pStyle w:val="desc"/>
        <w:autoSpaceDE w:val="0"/>
        <w:autoSpaceDN w:val="0"/>
        <w:adjustRightInd w:val="0"/>
        <w:spacing w:before="0" w:beforeAutospacing="0" w:after="0" w:afterAutospacing="0" w:line="360" w:lineRule="auto"/>
        <w:ind w:firstLine="0"/>
        <w:jc w:val="both"/>
        <w:rPr>
          <w:b/>
        </w:rPr>
      </w:pPr>
    </w:p>
    <w:p w14:paraId="42185C18" w14:textId="77777777" w:rsidR="00496CC9" w:rsidRPr="00D77DFA" w:rsidRDefault="00496CC9" w:rsidP="00D77DFA">
      <w:pPr>
        <w:pStyle w:val="desc"/>
        <w:autoSpaceDE w:val="0"/>
        <w:autoSpaceDN w:val="0"/>
        <w:adjustRightInd w:val="0"/>
        <w:spacing w:before="0" w:beforeAutospacing="0" w:after="0" w:afterAutospacing="0" w:line="360" w:lineRule="auto"/>
        <w:ind w:firstLine="0"/>
        <w:jc w:val="both"/>
        <w:rPr>
          <w:b/>
        </w:rPr>
      </w:pPr>
    </w:p>
    <w:p w14:paraId="111EB5A3" w14:textId="77777777" w:rsidR="004B6D3C" w:rsidRPr="00D77DFA" w:rsidRDefault="004B6D3C" w:rsidP="00D77DFA">
      <w:pPr>
        <w:pStyle w:val="desc"/>
        <w:autoSpaceDE w:val="0"/>
        <w:autoSpaceDN w:val="0"/>
        <w:adjustRightInd w:val="0"/>
        <w:spacing w:before="0" w:beforeAutospacing="0" w:after="0" w:afterAutospacing="0" w:line="360" w:lineRule="auto"/>
        <w:ind w:firstLine="0"/>
        <w:jc w:val="center"/>
        <w:rPr>
          <w:b/>
        </w:rPr>
      </w:pPr>
      <w:r w:rsidRPr="00D77DFA">
        <w:rPr>
          <w:b/>
        </w:rPr>
        <w:lastRenderedPageBreak/>
        <w:t xml:space="preserve">Приложение А3. </w:t>
      </w:r>
      <w:r w:rsidR="00EC3DEE" w:rsidRPr="00D77DFA">
        <w:rPr>
          <w:b/>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p>
    <w:p w14:paraId="0FEC5CE6" w14:textId="77777777" w:rsidR="00D10ED4" w:rsidRPr="00D77DFA" w:rsidRDefault="00D10ED4" w:rsidP="00D77DFA">
      <w:pPr>
        <w:pStyle w:val="desc"/>
        <w:autoSpaceDE w:val="0"/>
        <w:autoSpaceDN w:val="0"/>
        <w:adjustRightInd w:val="0"/>
        <w:spacing w:before="0" w:beforeAutospacing="0" w:after="0" w:afterAutospacing="0" w:line="360" w:lineRule="auto"/>
        <w:ind w:firstLine="0"/>
        <w:jc w:val="center"/>
        <w:rPr>
          <w:b/>
        </w:rPr>
      </w:pPr>
    </w:p>
    <w:p w14:paraId="622ADA32" w14:textId="77777777" w:rsidR="00C219F1" w:rsidRPr="00D77DFA" w:rsidRDefault="00C219F1" w:rsidP="00D77DFA">
      <w:pPr>
        <w:rPr>
          <w:szCs w:val="24"/>
        </w:rPr>
      </w:pPr>
      <w:r w:rsidRPr="00D77DFA">
        <w:rPr>
          <w:szCs w:val="24"/>
        </w:rPr>
        <w:t>Данные клинические рекомендации разработаны с учётом следующих нормативно-правовых документов:</w:t>
      </w:r>
    </w:p>
    <w:p w14:paraId="2101A1E8" w14:textId="4D6CE115" w:rsidR="00C219F1" w:rsidRPr="00D77DFA" w:rsidRDefault="00C219F1" w:rsidP="0092709E">
      <w:pPr>
        <w:pStyle w:val="aa"/>
        <w:numPr>
          <w:ilvl w:val="0"/>
          <w:numId w:val="4"/>
        </w:numPr>
        <w:rPr>
          <w:rFonts w:ascii="Times New Roman" w:hAnsi="Times New Roman"/>
          <w:color w:val="000000"/>
          <w:sz w:val="24"/>
          <w:szCs w:val="24"/>
          <w:shd w:val="clear" w:color="auto" w:fill="FFFFFF"/>
        </w:rPr>
      </w:pPr>
      <w:r w:rsidRPr="00D77DFA">
        <w:rPr>
          <w:rFonts w:ascii="Times New Roman" w:hAnsi="Times New Roman"/>
          <w:color w:val="000000"/>
          <w:sz w:val="24"/>
          <w:szCs w:val="24"/>
          <w:shd w:val="clear" w:color="auto" w:fill="FFFFFF"/>
        </w:rPr>
        <w:t>Приказ</w:t>
      </w:r>
      <w:r w:rsidRPr="00D77DFA">
        <w:rPr>
          <w:rFonts w:ascii="Times New Roman" w:hAnsi="Times New Roman"/>
          <w:sz w:val="24"/>
          <w:szCs w:val="24"/>
        </w:rPr>
        <w:t xml:space="preserve"> Минздрава России</w:t>
      </w:r>
      <w:r w:rsidR="00A35800">
        <w:rPr>
          <w:rFonts w:ascii="Times New Roman" w:hAnsi="Times New Roman"/>
          <w:color w:val="000000"/>
          <w:sz w:val="24"/>
          <w:szCs w:val="24"/>
          <w:shd w:val="clear" w:color="auto" w:fill="FFFFFF"/>
        </w:rPr>
        <w:t xml:space="preserve"> от 7 июля 2015 г. N 422ан «</w:t>
      </w:r>
      <w:r w:rsidRPr="00D77DFA">
        <w:rPr>
          <w:rFonts w:ascii="Times New Roman" w:hAnsi="Times New Roman"/>
          <w:color w:val="000000"/>
          <w:sz w:val="24"/>
          <w:szCs w:val="24"/>
          <w:shd w:val="clear" w:color="auto" w:fill="FFFFFF"/>
        </w:rPr>
        <w:t>Об утверждении критериев оценки качества медицинской помощи</w:t>
      </w:r>
      <w:r w:rsidR="00A35800">
        <w:rPr>
          <w:rFonts w:ascii="Times New Roman" w:hAnsi="Times New Roman"/>
          <w:color w:val="000000"/>
          <w:sz w:val="24"/>
          <w:szCs w:val="24"/>
          <w:shd w:val="clear" w:color="auto" w:fill="FFFFFF"/>
        </w:rPr>
        <w:t>»</w:t>
      </w:r>
      <w:r w:rsidRPr="00D77DFA">
        <w:rPr>
          <w:rFonts w:ascii="Times New Roman" w:hAnsi="Times New Roman"/>
          <w:sz w:val="24"/>
          <w:szCs w:val="24"/>
        </w:rPr>
        <w:t>.</w:t>
      </w:r>
    </w:p>
    <w:p w14:paraId="56AD10C7" w14:textId="77777777" w:rsidR="009E24BA" w:rsidRPr="00D77DFA" w:rsidRDefault="00C219F1" w:rsidP="0092709E">
      <w:pPr>
        <w:pStyle w:val="aa"/>
        <w:numPr>
          <w:ilvl w:val="0"/>
          <w:numId w:val="4"/>
        </w:numPr>
        <w:rPr>
          <w:rFonts w:ascii="Times New Roman" w:hAnsi="Times New Roman"/>
          <w:sz w:val="24"/>
          <w:szCs w:val="24"/>
        </w:rPr>
      </w:pPr>
      <w:r w:rsidRPr="00D77DFA">
        <w:rPr>
          <w:rFonts w:ascii="Times New Roman" w:hAnsi="Times New Roman"/>
          <w:sz w:val="24"/>
          <w:szCs w:val="24"/>
        </w:rPr>
        <w:t>Статья 37 Федерального закона от 21 ноября 2011 г. №323-ФЗ «Об основах охраны здоровья граждан в Российской Федерации».</w:t>
      </w:r>
    </w:p>
    <w:p w14:paraId="486997C8" w14:textId="77777777" w:rsidR="00EC3DEE" w:rsidRPr="00D77DFA" w:rsidRDefault="00EC3DEE" w:rsidP="00D77DFA">
      <w:pPr>
        <w:pStyle w:val="aa"/>
        <w:ind w:left="1080" w:firstLine="0"/>
        <w:rPr>
          <w:rFonts w:ascii="Times New Roman" w:hAnsi="Times New Roman"/>
          <w:sz w:val="24"/>
          <w:szCs w:val="24"/>
        </w:rPr>
      </w:pPr>
    </w:p>
    <w:p w14:paraId="15F0A64E" w14:textId="77777777" w:rsidR="00EC3DEE" w:rsidRPr="00D77DFA" w:rsidRDefault="00EC3DEE" w:rsidP="00D77DFA">
      <w:pPr>
        <w:pStyle w:val="aa"/>
        <w:ind w:left="1080" w:firstLine="0"/>
        <w:rPr>
          <w:rFonts w:ascii="Times New Roman" w:hAnsi="Times New Roman"/>
          <w:sz w:val="24"/>
          <w:szCs w:val="24"/>
        </w:rPr>
      </w:pPr>
    </w:p>
    <w:p w14:paraId="4C28BF39" w14:textId="77777777" w:rsidR="00EC3DEE" w:rsidRPr="00D77DFA" w:rsidRDefault="00EC3DEE" w:rsidP="00D77DFA">
      <w:pPr>
        <w:pStyle w:val="aa"/>
        <w:ind w:left="1080" w:firstLine="0"/>
        <w:rPr>
          <w:rFonts w:ascii="Times New Roman" w:hAnsi="Times New Roman"/>
          <w:sz w:val="24"/>
          <w:szCs w:val="24"/>
        </w:rPr>
      </w:pPr>
    </w:p>
    <w:p w14:paraId="523CD316" w14:textId="77777777" w:rsidR="00EC3DEE" w:rsidRPr="00D77DFA" w:rsidRDefault="00EC3DEE" w:rsidP="00D77DFA">
      <w:pPr>
        <w:pStyle w:val="aa"/>
        <w:ind w:left="1080" w:firstLine="0"/>
        <w:rPr>
          <w:rFonts w:ascii="Times New Roman" w:hAnsi="Times New Roman"/>
          <w:sz w:val="24"/>
          <w:szCs w:val="24"/>
        </w:rPr>
      </w:pPr>
    </w:p>
    <w:p w14:paraId="027AC39E" w14:textId="77777777" w:rsidR="00EC3DEE" w:rsidRPr="00D77DFA" w:rsidRDefault="00EC3DEE" w:rsidP="00D77DFA">
      <w:pPr>
        <w:pStyle w:val="aa"/>
        <w:ind w:left="1080" w:firstLine="0"/>
        <w:rPr>
          <w:rFonts w:ascii="Times New Roman" w:hAnsi="Times New Roman"/>
          <w:sz w:val="24"/>
          <w:szCs w:val="24"/>
        </w:rPr>
      </w:pPr>
    </w:p>
    <w:p w14:paraId="3AAF48F5" w14:textId="77777777" w:rsidR="00EC3DEE" w:rsidRPr="00D77DFA" w:rsidRDefault="00EC3DEE" w:rsidP="00D77DFA">
      <w:pPr>
        <w:pStyle w:val="aa"/>
        <w:ind w:left="1080" w:firstLine="0"/>
        <w:rPr>
          <w:rFonts w:ascii="Times New Roman" w:hAnsi="Times New Roman"/>
          <w:sz w:val="24"/>
          <w:szCs w:val="24"/>
        </w:rPr>
      </w:pPr>
    </w:p>
    <w:p w14:paraId="718EC08F" w14:textId="77777777" w:rsidR="00EC3DEE" w:rsidRPr="00D77DFA" w:rsidRDefault="00EC3DEE" w:rsidP="00D77DFA">
      <w:pPr>
        <w:pStyle w:val="aa"/>
        <w:ind w:left="1080" w:firstLine="0"/>
        <w:rPr>
          <w:rFonts w:ascii="Times New Roman" w:hAnsi="Times New Roman"/>
          <w:sz w:val="24"/>
          <w:szCs w:val="24"/>
        </w:rPr>
      </w:pPr>
    </w:p>
    <w:p w14:paraId="0C7E31D4" w14:textId="77777777" w:rsidR="00EC3DEE" w:rsidRPr="00D77DFA" w:rsidRDefault="00EC3DEE" w:rsidP="00D77DFA">
      <w:pPr>
        <w:pStyle w:val="aa"/>
        <w:ind w:left="1080" w:firstLine="0"/>
        <w:rPr>
          <w:rFonts w:ascii="Times New Roman" w:hAnsi="Times New Roman"/>
          <w:sz w:val="24"/>
          <w:szCs w:val="24"/>
        </w:rPr>
      </w:pPr>
    </w:p>
    <w:p w14:paraId="604A3980" w14:textId="77777777" w:rsidR="00EC3DEE" w:rsidRPr="00D77DFA" w:rsidRDefault="00EC3DEE" w:rsidP="00D77DFA">
      <w:pPr>
        <w:pStyle w:val="aa"/>
        <w:ind w:left="1080" w:firstLine="0"/>
        <w:rPr>
          <w:rFonts w:ascii="Times New Roman" w:hAnsi="Times New Roman"/>
          <w:sz w:val="24"/>
          <w:szCs w:val="24"/>
        </w:rPr>
      </w:pPr>
    </w:p>
    <w:p w14:paraId="1A8CD924" w14:textId="77777777" w:rsidR="00EC3DEE" w:rsidRPr="00D77DFA" w:rsidRDefault="00EC3DEE" w:rsidP="00D77DFA">
      <w:pPr>
        <w:pStyle w:val="aa"/>
        <w:ind w:left="1080" w:firstLine="0"/>
        <w:rPr>
          <w:rFonts w:ascii="Times New Roman" w:hAnsi="Times New Roman"/>
          <w:sz w:val="24"/>
          <w:szCs w:val="24"/>
        </w:rPr>
      </w:pPr>
    </w:p>
    <w:p w14:paraId="2872F44D" w14:textId="77777777" w:rsidR="00EC3DEE" w:rsidRPr="00D77DFA" w:rsidRDefault="00EC3DEE" w:rsidP="00D77DFA">
      <w:pPr>
        <w:pStyle w:val="aa"/>
        <w:ind w:left="1080" w:firstLine="0"/>
        <w:rPr>
          <w:rFonts w:ascii="Times New Roman" w:hAnsi="Times New Roman"/>
          <w:sz w:val="24"/>
          <w:szCs w:val="24"/>
        </w:rPr>
      </w:pPr>
    </w:p>
    <w:p w14:paraId="5D12E69E" w14:textId="77777777" w:rsidR="00EC3DEE" w:rsidRPr="00D77DFA" w:rsidRDefault="00EC3DEE" w:rsidP="00D77DFA">
      <w:pPr>
        <w:pStyle w:val="aa"/>
        <w:ind w:left="1080" w:firstLine="0"/>
        <w:rPr>
          <w:rFonts w:ascii="Times New Roman" w:hAnsi="Times New Roman"/>
          <w:sz w:val="24"/>
          <w:szCs w:val="24"/>
        </w:rPr>
      </w:pPr>
    </w:p>
    <w:p w14:paraId="39262187" w14:textId="77777777" w:rsidR="00EC3DEE" w:rsidRPr="00D77DFA" w:rsidRDefault="00EC3DEE" w:rsidP="00D77DFA">
      <w:pPr>
        <w:pStyle w:val="aa"/>
        <w:ind w:left="1080" w:firstLine="0"/>
        <w:rPr>
          <w:rFonts w:ascii="Times New Roman" w:hAnsi="Times New Roman"/>
          <w:sz w:val="24"/>
          <w:szCs w:val="24"/>
        </w:rPr>
      </w:pPr>
    </w:p>
    <w:p w14:paraId="06E101A0" w14:textId="77777777" w:rsidR="00EC3DEE" w:rsidRPr="00D77DFA" w:rsidRDefault="00EC3DEE" w:rsidP="00D77DFA">
      <w:pPr>
        <w:pStyle w:val="aa"/>
        <w:ind w:left="1080" w:firstLine="0"/>
        <w:rPr>
          <w:rFonts w:ascii="Times New Roman" w:hAnsi="Times New Roman"/>
          <w:sz w:val="24"/>
          <w:szCs w:val="24"/>
        </w:rPr>
      </w:pPr>
    </w:p>
    <w:p w14:paraId="010818D7" w14:textId="77777777" w:rsidR="006459F1" w:rsidRPr="00D77DFA" w:rsidRDefault="006459F1" w:rsidP="00D77DFA">
      <w:pPr>
        <w:pStyle w:val="desc"/>
        <w:autoSpaceDE w:val="0"/>
        <w:autoSpaceDN w:val="0"/>
        <w:adjustRightInd w:val="0"/>
        <w:spacing w:before="0" w:beforeAutospacing="0" w:after="0" w:afterAutospacing="0" w:line="360" w:lineRule="auto"/>
        <w:ind w:firstLine="0"/>
        <w:jc w:val="center"/>
        <w:rPr>
          <w:b/>
        </w:rPr>
      </w:pPr>
    </w:p>
    <w:p w14:paraId="2EADAF0C" w14:textId="77777777" w:rsidR="006459F1" w:rsidRPr="00D77DFA" w:rsidRDefault="006459F1" w:rsidP="00D77DFA">
      <w:pPr>
        <w:pStyle w:val="desc"/>
        <w:autoSpaceDE w:val="0"/>
        <w:autoSpaceDN w:val="0"/>
        <w:adjustRightInd w:val="0"/>
        <w:spacing w:before="0" w:beforeAutospacing="0" w:after="0" w:afterAutospacing="0" w:line="360" w:lineRule="auto"/>
        <w:ind w:firstLine="0"/>
        <w:jc w:val="center"/>
        <w:rPr>
          <w:b/>
        </w:rPr>
      </w:pPr>
    </w:p>
    <w:p w14:paraId="58212904" w14:textId="77777777" w:rsidR="006459F1" w:rsidRPr="00D77DFA" w:rsidRDefault="006459F1" w:rsidP="00D77DFA">
      <w:pPr>
        <w:pStyle w:val="desc"/>
        <w:autoSpaceDE w:val="0"/>
        <w:autoSpaceDN w:val="0"/>
        <w:adjustRightInd w:val="0"/>
        <w:spacing w:before="0" w:beforeAutospacing="0" w:after="0" w:afterAutospacing="0" w:line="360" w:lineRule="auto"/>
        <w:ind w:firstLine="0"/>
        <w:jc w:val="center"/>
        <w:rPr>
          <w:b/>
        </w:rPr>
      </w:pPr>
    </w:p>
    <w:p w14:paraId="0B2F52A3" w14:textId="77777777" w:rsidR="006459F1" w:rsidRPr="00D77DFA" w:rsidRDefault="006459F1" w:rsidP="00D77DFA">
      <w:pPr>
        <w:pStyle w:val="desc"/>
        <w:autoSpaceDE w:val="0"/>
        <w:autoSpaceDN w:val="0"/>
        <w:adjustRightInd w:val="0"/>
        <w:spacing w:before="0" w:beforeAutospacing="0" w:after="0" w:afterAutospacing="0" w:line="360" w:lineRule="auto"/>
        <w:ind w:firstLine="0"/>
        <w:jc w:val="center"/>
        <w:rPr>
          <w:b/>
        </w:rPr>
      </w:pPr>
    </w:p>
    <w:p w14:paraId="318200A5" w14:textId="77777777" w:rsidR="006459F1" w:rsidRPr="00D77DFA" w:rsidRDefault="006459F1" w:rsidP="00D77DFA">
      <w:pPr>
        <w:pStyle w:val="desc"/>
        <w:autoSpaceDE w:val="0"/>
        <w:autoSpaceDN w:val="0"/>
        <w:adjustRightInd w:val="0"/>
        <w:spacing w:before="0" w:beforeAutospacing="0" w:after="0" w:afterAutospacing="0" w:line="360" w:lineRule="auto"/>
        <w:ind w:firstLine="0"/>
        <w:jc w:val="center"/>
        <w:rPr>
          <w:b/>
        </w:rPr>
      </w:pPr>
    </w:p>
    <w:p w14:paraId="635F9414" w14:textId="77777777" w:rsidR="006459F1" w:rsidRPr="00D77DFA" w:rsidRDefault="006459F1" w:rsidP="00D77DFA">
      <w:pPr>
        <w:pStyle w:val="desc"/>
        <w:autoSpaceDE w:val="0"/>
        <w:autoSpaceDN w:val="0"/>
        <w:adjustRightInd w:val="0"/>
        <w:spacing w:before="0" w:beforeAutospacing="0" w:after="0" w:afterAutospacing="0" w:line="360" w:lineRule="auto"/>
        <w:ind w:firstLine="0"/>
        <w:jc w:val="center"/>
        <w:rPr>
          <w:b/>
        </w:rPr>
      </w:pPr>
    </w:p>
    <w:p w14:paraId="64C0B0CF" w14:textId="77777777" w:rsidR="006459F1" w:rsidRPr="00D77DFA" w:rsidRDefault="006459F1" w:rsidP="00D77DFA">
      <w:pPr>
        <w:pStyle w:val="desc"/>
        <w:autoSpaceDE w:val="0"/>
        <w:autoSpaceDN w:val="0"/>
        <w:adjustRightInd w:val="0"/>
        <w:spacing w:before="0" w:beforeAutospacing="0" w:after="0" w:afterAutospacing="0" w:line="360" w:lineRule="auto"/>
        <w:ind w:firstLine="0"/>
        <w:jc w:val="center"/>
        <w:rPr>
          <w:b/>
        </w:rPr>
      </w:pPr>
    </w:p>
    <w:p w14:paraId="4F4BE478" w14:textId="77777777" w:rsidR="006459F1" w:rsidRDefault="006459F1" w:rsidP="00D77DFA">
      <w:pPr>
        <w:pStyle w:val="desc"/>
        <w:autoSpaceDE w:val="0"/>
        <w:autoSpaceDN w:val="0"/>
        <w:adjustRightInd w:val="0"/>
        <w:spacing w:before="0" w:beforeAutospacing="0" w:after="0" w:afterAutospacing="0" w:line="360" w:lineRule="auto"/>
        <w:ind w:firstLine="0"/>
        <w:jc w:val="center"/>
        <w:rPr>
          <w:b/>
        </w:rPr>
      </w:pPr>
    </w:p>
    <w:p w14:paraId="6503D258" w14:textId="77777777" w:rsidR="00A35800" w:rsidRDefault="00A35800" w:rsidP="00D77DFA">
      <w:pPr>
        <w:pStyle w:val="desc"/>
        <w:autoSpaceDE w:val="0"/>
        <w:autoSpaceDN w:val="0"/>
        <w:adjustRightInd w:val="0"/>
        <w:spacing w:before="0" w:beforeAutospacing="0" w:after="0" w:afterAutospacing="0" w:line="360" w:lineRule="auto"/>
        <w:ind w:firstLine="0"/>
        <w:jc w:val="center"/>
        <w:rPr>
          <w:b/>
        </w:rPr>
      </w:pPr>
    </w:p>
    <w:p w14:paraId="5EA97380" w14:textId="77777777" w:rsidR="00A35800" w:rsidRPr="00D77DFA" w:rsidRDefault="00A35800" w:rsidP="00D77DFA">
      <w:pPr>
        <w:pStyle w:val="desc"/>
        <w:autoSpaceDE w:val="0"/>
        <w:autoSpaceDN w:val="0"/>
        <w:adjustRightInd w:val="0"/>
        <w:spacing w:before="0" w:beforeAutospacing="0" w:after="0" w:afterAutospacing="0" w:line="360" w:lineRule="auto"/>
        <w:ind w:firstLine="0"/>
        <w:jc w:val="center"/>
        <w:rPr>
          <w:b/>
        </w:rPr>
      </w:pPr>
    </w:p>
    <w:p w14:paraId="4F29E8AC" w14:textId="77777777" w:rsidR="009371E1" w:rsidRPr="00D77DFA" w:rsidRDefault="009371E1" w:rsidP="00D77DFA">
      <w:pPr>
        <w:pStyle w:val="desc"/>
        <w:autoSpaceDE w:val="0"/>
        <w:autoSpaceDN w:val="0"/>
        <w:adjustRightInd w:val="0"/>
        <w:spacing w:before="0" w:beforeAutospacing="0" w:after="0" w:afterAutospacing="0" w:line="360" w:lineRule="auto"/>
        <w:ind w:firstLine="0"/>
        <w:jc w:val="center"/>
        <w:rPr>
          <w:b/>
        </w:rPr>
      </w:pPr>
    </w:p>
    <w:p w14:paraId="4AB8C9B3" w14:textId="15CFE7F4" w:rsidR="00BE3E71" w:rsidRPr="00D77DFA" w:rsidRDefault="009371E1" w:rsidP="00D77DFA">
      <w:pPr>
        <w:pStyle w:val="desc"/>
        <w:autoSpaceDE w:val="0"/>
        <w:autoSpaceDN w:val="0"/>
        <w:adjustRightInd w:val="0"/>
        <w:spacing w:before="0" w:beforeAutospacing="0" w:after="0" w:afterAutospacing="0" w:line="360" w:lineRule="auto"/>
        <w:ind w:firstLine="0"/>
        <w:jc w:val="center"/>
        <w:rPr>
          <w:b/>
        </w:rPr>
      </w:pPr>
      <w:r w:rsidRPr="00D77DFA">
        <w:rPr>
          <w:b/>
        </w:rPr>
        <w:lastRenderedPageBreak/>
        <w:t>Приложение Б. Алгоритмы действия врача</w:t>
      </w:r>
    </w:p>
    <w:p w14:paraId="2D889F52" w14:textId="5E127E43" w:rsidR="006459F1" w:rsidRPr="00D77DFA" w:rsidRDefault="009371E1" w:rsidP="00D77DFA">
      <w:pPr>
        <w:pStyle w:val="desc"/>
        <w:autoSpaceDE w:val="0"/>
        <w:autoSpaceDN w:val="0"/>
        <w:adjustRightInd w:val="0"/>
        <w:spacing w:before="0" w:beforeAutospacing="0" w:after="0" w:afterAutospacing="0" w:line="360" w:lineRule="auto"/>
        <w:ind w:firstLine="0"/>
        <w:jc w:val="center"/>
        <w:rPr>
          <w:color w:val="000000"/>
        </w:rPr>
      </w:pPr>
      <w:r w:rsidRPr="00D77DFA">
        <w:rPr>
          <w:noProof/>
          <w:color w:val="000000"/>
        </w:rPr>
        <mc:AlternateContent>
          <mc:Choice Requires="wpc">
            <w:drawing>
              <wp:inline distT="0" distB="0" distL="0" distR="0" wp14:anchorId="398C34CC" wp14:editId="7D91D7CB">
                <wp:extent cx="5979160" cy="8866753"/>
                <wp:effectExtent l="0" t="0" r="21590" b="0"/>
                <wp:docPr id="44" name="Полотно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46"/>
                        <wps:cNvSpPr>
                          <a:spLocks noChangeAspect="1" noChangeArrowheads="1"/>
                        </wps:cNvSpPr>
                        <wps:spPr bwMode="auto">
                          <a:xfrm>
                            <a:off x="1865148" y="0"/>
                            <a:ext cx="2171264" cy="823495"/>
                          </a:xfrm>
                          <a:prstGeom prst="flowChartProcess">
                            <a:avLst/>
                          </a:prstGeom>
                          <a:solidFill>
                            <a:srgbClr val="FFFFFF"/>
                          </a:solidFill>
                          <a:ln w="9525">
                            <a:solidFill>
                              <a:srgbClr val="000000"/>
                            </a:solidFill>
                            <a:miter lim="800000"/>
                            <a:headEnd/>
                            <a:tailEnd/>
                          </a:ln>
                        </wps:spPr>
                        <wps:txbx>
                          <w:txbxContent>
                            <w:p w14:paraId="395D4148" w14:textId="6523A06B" w:rsidR="00EE32A0" w:rsidRPr="009E24BA" w:rsidRDefault="00EE32A0" w:rsidP="009371E1">
                              <w:pPr>
                                <w:spacing w:line="240" w:lineRule="auto"/>
                                <w:ind w:firstLine="0"/>
                                <w:jc w:val="center"/>
                              </w:pPr>
                              <w:r w:rsidRPr="009E24BA">
                                <w:t xml:space="preserve">Сбор анамнеза, </w:t>
                              </w:r>
                              <w:proofErr w:type="spellStart"/>
                              <w:r w:rsidRPr="009E24BA">
                                <w:t>физикальное</w:t>
                              </w:r>
                              <w:proofErr w:type="spellEnd"/>
                              <w:r w:rsidRPr="009E24BA">
                                <w:t xml:space="preserve"> обследовани</w:t>
                              </w:r>
                              <w:r>
                                <w:t>е, инструментальная диагностика</w:t>
                              </w:r>
                            </w:p>
                          </w:txbxContent>
                        </wps:txbx>
                        <wps:bodyPr rot="0" vert="horz" wrap="square" lIns="73152" tIns="36576" rIns="73152" bIns="36576" anchor="t" anchorCtr="0" upright="1">
                          <a:noAutofit/>
                        </wps:bodyPr>
                      </wps:wsp>
                      <wps:wsp>
                        <wps:cNvPr id="2" name="AutoShape 47"/>
                        <wps:cNvSpPr>
                          <a:spLocks noChangeAspect="1" noChangeArrowheads="1"/>
                        </wps:cNvSpPr>
                        <wps:spPr bwMode="auto">
                          <a:xfrm>
                            <a:off x="1636423" y="1143050"/>
                            <a:ext cx="2628713" cy="1143050"/>
                          </a:xfrm>
                          <a:prstGeom prst="flowChartDecision">
                            <a:avLst/>
                          </a:prstGeom>
                          <a:solidFill>
                            <a:srgbClr val="FFFFFF"/>
                          </a:solidFill>
                          <a:ln w="9525">
                            <a:solidFill>
                              <a:srgbClr val="000000"/>
                            </a:solidFill>
                            <a:miter lim="800000"/>
                            <a:headEnd/>
                            <a:tailEnd/>
                          </a:ln>
                        </wps:spPr>
                        <wps:txbx>
                          <w:txbxContent>
                            <w:p w14:paraId="499E329C" w14:textId="77777777" w:rsidR="00EE32A0" w:rsidRPr="009E24BA" w:rsidRDefault="00EE32A0" w:rsidP="009371E1">
                              <w:pPr>
                                <w:spacing w:line="240" w:lineRule="auto"/>
                                <w:ind w:firstLine="0"/>
                                <w:jc w:val="center"/>
                              </w:pPr>
                              <w:r w:rsidRPr="009E24BA">
                                <w:t>Диагноз «перелом нижней челюсти» подтвержден.</w:t>
                              </w:r>
                            </w:p>
                          </w:txbxContent>
                        </wps:txbx>
                        <wps:bodyPr rot="0" vert="horz" wrap="square" lIns="73152" tIns="36576" rIns="73152" bIns="36576" anchor="t" anchorCtr="0" upright="1">
                          <a:noAutofit/>
                        </wps:bodyPr>
                      </wps:wsp>
                      <wps:wsp>
                        <wps:cNvPr id="4" name="AutoShape 48"/>
                        <wps:cNvSpPr>
                          <a:spLocks noChangeAspect="1" noChangeArrowheads="1"/>
                        </wps:cNvSpPr>
                        <wps:spPr bwMode="auto">
                          <a:xfrm>
                            <a:off x="35999" y="2286101"/>
                            <a:ext cx="1943187" cy="1371398"/>
                          </a:xfrm>
                          <a:prstGeom prst="flowChartProcess">
                            <a:avLst/>
                          </a:prstGeom>
                          <a:solidFill>
                            <a:srgbClr val="FFFFFF"/>
                          </a:solidFill>
                          <a:ln w="9525">
                            <a:solidFill>
                              <a:srgbClr val="000000"/>
                            </a:solidFill>
                            <a:miter lim="800000"/>
                            <a:headEnd/>
                            <a:tailEnd/>
                          </a:ln>
                        </wps:spPr>
                        <wps:txbx>
                          <w:txbxContent>
                            <w:p w14:paraId="55086123" w14:textId="77777777" w:rsidR="00EE32A0" w:rsidRDefault="00EE32A0" w:rsidP="009371E1">
                              <w:pPr>
                                <w:spacing w:line="240" w:lineRule="auto"/>
                                <w:ind w:firstLine="0"/>
                                <w:jc w:val="center"/>
                                <w:rPr>
                                  <w:sz w:val="18"/>
                                </w:rPr>
                              </w:pPr>
                            </w:p>
                            <w:p w14:paraId="3D836D15" w14:textId="554206AB" w:rsidR="00EE32A0" w:rsidRPr="00091ECA" w:rsidRDefault="00EE32A0" w:rsidP="009371E1">
                              <w:pPr>
                                <w:spacing w:line="240" w:lineRule="auto"/>
                                <w:ind w:firstLine="0"/>
                                <w:jc w:val="center"/>
                              </w:pPr>
                              <w:r w:rsidRPr="00091ECA">
                                <w:t>Амбулаторное наблюдение, обследование и лечение (при необхо</w:t>
                              </w:r>
                              <w:r>
                                <w:t>димости) у смежных специалистов</w:t>
                              </w:r>
                              <w:r w:rsidRPr="00091ECA">
                                <w:t xml:space="preserve"> </w:t>
                              </w:r>
                            </w:p>
                          </w:txbxContent>
                        </wps:txbx>
                        <wps:bodyPr rot="0" vert="horz" wrap="square" lIns="73152" tIns="36576" rIns="73152" bIns="36576" anchor="t" anchorCtr="0" upright="1">
                          <a:noAutofit/>
                        </wps:bodyPr>
                      </wps:wsp>
                      <wps:wsp>
                        <wps:cNvPr id="5" name="AutoShape 49"/>
                        <wps:cNvSpPr>
                          <a:spLocks noChangeAspect="1" noChangeArrowheads="1"/>
                        </wps:cNvSpPr>
                        <wps:spPr bwMode="auto">
                          <a:xfrm>
                            <a:off x="4151098" y="2286101"/>
                            <a:ext cx="1828501" cy="1371398"/>
                          </a:xfrm>
                          <a:prstGeom prst="flowChartProcess">
                            <a:avLst/>
                          </a:prstGeom>
                          <a:solidFill>
                            <a:srgbClr val="FFFFFF"/>
                          </a:solidFill>
                          <a:ln w="9525">
                            <a:solidFill>
                              <a:srgbClr val="000000"/>
                            </a:solidFill>
                            <a:miter lim="800000"/>
                            <a:headEnd/>
                            <a:tailEnd/>
                          </a:ln>
                        </wps:spPr>
                        <wps:txbx>
                          <w:txbxContent>
                            <w:p w14:paraId="75FC91A6" w14:textId="61069E5E" w:rsidR="00EE32A0" w:rsidRPr="009C0DFE" w:rsidRDefault="00EE32A0" w:rsidP="009371E1">
                              <w:pPr>
                                <w:spacing w:line="240" w:lineRule="auto"/>
                                <w:ind w:firstLine="0"/>
                                <w:jc w:val="center"/>
                                <w:rPr>
                                  <w:sz w:val="18"/>
                                </w:rPr>
                              </w:pPr>
                              <w:r w:rsidRPr="00091ECA">
                                <w:t>Временная иммобилизация, консультации смежных специалистов (при необходимости), назначение антибиотикотерапии</w:t>
                              </w:r>
                            </w:p>
                          </w:txbxContent>
                        </wps:txbx>
                        <wps:bodyPr rot="0" vert="horz" wrap="square" lIns="73152" tIns="36576" rIns="73152" bIns="36576" anchor="t" anchorCtr="0" upright="1">
                          <a:noAutofit/>
                        </wps:bodyPr>
                      </wps:wsp>
                      <wps:wsp>
                        <wps:cNvPr id="6" name="AutoShape 50"/>
                        <wps:cNvCnPr>
                          <a:cxnSpLocks noChangeAspect="1" noChangeShapeType="1"/>
                          <a:stCxn id="2" idx="1"/>
                          <a:endCxn id="4" idx="0"/>
                        </wps:cNvCnPr>
                        <wps:spPr bwMode="auto">
                          <a:xfrm rot="10800000" flipV="1">
                            <a:off x="1007269" y="1714576"/>
                            <a:ext cx="629155" cy="57152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 name="AutoShape 51"/>
                        <wps:cNvCnPr>
                          <a:cxnSpLocks noChangeAspect="1" noChangeShapeType="1"/>
                          <a:stCxn id="2" idx="3"/>
                        </wps:cNvCnPr>
                        <wps:spPr bwMode="auto">
                          <a:xfrm>
                            <a:off x="4265136" y="1714576"/>
                            <a:ext cx="1296" cy="1312"/>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 name="AutoShape 52"/>
                        <wps:cNvCnPr>
                          <a:cxnSpLocks noChangeAspect="1" noChangeShapeType="1"/>
                          <a:stCxn id="2" idx="3"/>
                          <a:endCxn id="5" idx="0"/>
                        </wps:cNvCnPr>
                        <wps:spPr bwMode="auto">
                          <a:xfrm>
                            <a:off x="4265136" y="1714576"/>
                            <a:ext cx="800212" cy="57152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 name="Text Box 53"/>
                        <wps:cNvSpPr txBox="1">
                          <a:spLocks noChangeAspect="1" noChangeArrowheads="1"/>
                        </wps:cNvSpPr>
                        <wps:spPr bwMode="auto">
                          <a:xfrm>
                            <a:off x="1055865" y="1737542"/>
                            <a:ext cx="365441" cy="274280"/>
                          </a:xfrm>
                          <a:prstGeom prst="rect">
                            <a:avLst/>
                          </a:prstGeom>
                          <a:solidFill>
                            <a:srgbClr val="FFFFFF"/>
                          </a:solidFill>
                          <a:ln w="9525">
                            <a:solidFill>
                              <a:srgbClr val="FFFFFF"/>
                            </a:solidFill>
                            <a:miter lim="800000"/>
                            <a:headEnd/>
                            <a:tailEnd/>
                          </a:ln>
                        </wps:spPr>
                        <wps:txbx>
                          <w:txbxContent>
                            <w:p w14:paraId="756C7108" w14:textId="77777777" w:rsidR="00EE32A0" w:rsidRPr="009C0DFE" w:rsidRDefault="00EE32A0" w:rsidP="009371E1">
                              <w:pPr>
                                <w:rPr>
                                  <w:sz w:val="18"/>
                                </w:rPr>
                              </w:pPr>
                              <w:r>
                                <w:rPr>
                                  <w:sz w:val="18"/>
                                </w:rPr>
                                <w:t>не</w:t>
                              </w:r>
                            </w:p>
                          </w:txbxContent>
                        </wps:txbx>
                        <wps:bodyPr rot="0" vert="horz" wrap="square" lIns="73152" tIns="36576" rIns="73152" bIns="36576" anchor="t" anchorCtr="0" upright="1">
                          <a:noAutofit/>
                        </wps:bodyPr>
                      </wps:wsp>
                      <wps:wsp>
                        <wps:cNvPr id="10" name="AutoShape 55"/>
                        <wps:cNvCnPr>
                          <a:cxnSpLocks noChangeAspect="1" noChangeShapeType="1"/>
                          <a:stCxn id="1" idx="2"/>
                          <a:endCxn id="2" idx="0"/>
                        </wps:cNvCnPr>
                        <wps:spPr bwMode="auto">
                          <a:xfrm flipH="1">
                            <a:off x="2950456" y="823495"/>
                            <a:ext cx="648" cy="31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56"/>
                        <wps:cNvSpPr>
                          <a:spLocks noChangeAspect="1" noChangeArrowheads="1"/>
                        </wps:cNvSpPr>
                        <wps:spPr bwMode="auto">
                          <a:xfrm>
                            <a:off x="2093225" y="4229024"/>
                            <a:ext cx="1829149" cy="799873"/>
                          </a:xfrm>
                          <a:prstGeom prst="flowChartDecision">
                            <a:avLst/>
                          </a:prstGeom>
                          <a:solidFill>
                            <a:srgbClr val="FFFFFF"/>
                          </a:solidFill>
                          <a:ln w="9525">
                            <a:solidFill>
                              <a:srgbClr val="000000"/>
                            </a:solidFill>
                            <a:miter lim="800000"/>
                            <a:headEnd/>
                            <a:tailEnd/>
                          </a:ln>
                        </wps:spPr>
                        <wps:txbx>
                          <w:txbxContent>
                            <w:p w14:paraId="5C39371E" w14:textId="77777777" w:rsidR="00EE32A0" w:rsidRPr="00091ECA" w:rsidRDefault="00EE32A0" w:rsidP="009371E1">
                              <w:pPr>
                                <w:spacing w:line="240" w:lineRule="auto"/>
                                <w:ind w:firstLine="0"/>
                                <w:jc w:val="center"/>
                              </w:pPr>
                              <w:r w:rsidRPr="00091ECA">
                                <w:t>Выявлена ЧМТ</w:t>
                              </w:r>
                            </w:p>
                          </w:txbxContent>
                        </wps:txbx>
                        <wps:bodyPr rot="0" vert="horz" wrap="square" lIns="73152" tIns="36576" rIns="73152" bIns="36576" anchor="t" anchorCtr="0" upright="1">
                          <a:noAutofit/>
                        </wps:bodyPr>
                      </wps:wsp>
                      <wps:wsp>
                        <wps:cNvPr id="12" name="AutoShape 57"/>
                        <wps:cNvSpPr>
                          <a:spLocks noChangeAspect="1" noChangeArrowheads="1"/>
                        </wps:cNvSpPr>
                        <wps:spPr bwMode="auto">
                          <a:xfrm>
                            <a:off x="150037" y="4914723"/>
                            <a:ext cx="1714463" cy="1372710"/>
                          </a:xfrm>
                          <a:prstGeom prst="flowChartProcess">
                            <a:avLst/>
                          </a:prstGeom>
                          <a:solidFill>
                            <a:srgbClr val="FFFFFF"/>
                          </a:solidFill>
                          <a:ln w="9525">
                            <a:solidFill>
                              <a:srgbClr val="000000"/>
                            </a:solidFill>
                            <a:miter lim="800000"/>
                            <a:headEnd/>
                            <a:tailEnd/>
                          </a:ln>
                        </wps:spPr>
                        <wps:txbx>
                          <w:txbxContent>
                            <w:p w14:paraId="1A045371" w14:textId="69641904" w:rsidR="00EE32A0" w:rsidRPr="00091ECA" w:rsidRDefault="00EE32A0" w:rsidP="009371E1">
                              <w:pPr>
                                <w:spacing w:line="240" w:lineRule="auto"/>
                                <w:ind w:firstLine="0"/>
                                <w:jc w:val="center"/>
                              </w:pPr>
                              <w:r w:rsidRPr="00091ECA">
                                <w:t>Репозиция, постоянная стабильная иммобилизация отломков, антибиотикоте</w:t>
                              </w:r>
                              <w:r>
                                <w:t>рапия, симптоматическая терапия</w:t>
                              </w:r>
                            </w:p>
                          </w:txbxContent>
                        </wps:txbx>
                        <wps:bodyPr rot="0" vert="horz" wrap="square" lIns="73152" tIns="36576" rIns="73152" bIns="36576" anchor="t" anchorCtr="0" upright="1">
                          <a:noAutofit/>
                        </wps:bodyPr>
                      </wps:wsp>
                      <wps:wsp>
                        <wps:cNvPr id="13" name="AutoShape 58"/>
                        <wps:cNvSpPr>
                          <a:spLocks noChangeAspect="1" noChangeArrowheads="1"/>
                        </wps:cNvSpPr>
                        <wps:spPr bwMode="auto">
                          <a:xfrm>
                            <a:off x="3922373" y="4914723"/>
                            <a:ext cx="1989191" cy="1372710"/>
                          </a:xfrm>
                          <a:prstGeom prst="flowChartProcess">
                            <a:avLst/>
                          </a:prstGeom>
                          <a:solidFill>
                            <a:srgbClr val="FFFFFF"/>
                          </a:solidFill>
                          <a:ln w="9525">
                            <a:solidFill>
                              <a:srgbClr val="000000"/>
                            </a:solidFill>
                            <a:miter lim="800000"/>
                            <a:headEnd/>
                            <a:tailEnd/>
                          </a:ln>
                        </wps:spPr>
                        <wps:txbx>
                          <w:txbxContent>
                            <w:p w14:paraId="3301CBDA" w14:textId="1107EFE3" w:rsidR="00EE32A0" w:rsidRPr="00091ECA" w:rsidRDefault="00EE32A0" w:rsidP="009371E1">
                              <w:pPr>
                                <w:spacing w:line="240" w:lineRule="auto"/>
                                <w:ind w:firstLine="0"/>
                                <w:jc w:val="center"/>
                              </w:pPr>
                              <w:r w:rsidRPr="00091ECA">
                                <w:t xml:space="preserve">Лечение у </w:t>
                              </w:r>
                              <w:r w:rsidRPr="002940F0">
                                <w:t>врача-невролога (врача-нейрохирурга</w:t>
                              </w:r>
                              <w:r w:rsidRPr="00091ECA">
                                <w:t>), постоянную иммобилизацию отложить до купирован</w:t>
                              </w:r>
                              <w:r>
                                <w:t>ия неврологических симптомов</w:t>
                              </w:r>
                            </w:p>
                          </w:txbxContent>
                        </wps:txbx>
                        <wps:bodyPr rot="0" vert="horz" wrap="square" lIns="73152" tIns="36576" rIns="73152" bIns="36576" anchor="t" anchorCtr="0" upright="1">
                          <a:noAutofit/>
                        </wps:bodyPr>
                      </wps:wsp>
                      <wps:wsp>
                        <wps:cNvPr id="14" name="AutoShape 59"/>
                        <wps:cNvCnPr>
                          <a:cxnSpLocks noChangeAspect="1" noChangeShapeType="1"/>
                          <a:stCxn id="11" idx="1"/>
                          <a:endCxn id="12" idx="0"/>
                        </wps:cNvCnPr>
                        <wps:spPr bwMode="auto">
                          <a:xfrm rot="10800000" flipV="1">
                            <a:off x="1007269" y="4629289"/>
                            <a:ext cx="1085956" cy="28543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AutoShape 60"/>
                        <wps:cNvCnPr>
                          <a:cxnSpLocks noChangeAspect="1" noChangeShapeType="1"/>
                          <a:stCxn id="11" idx="3"/>
                          <a:endCxn id="13" idx="0"/>
                        </wps:cNvCnPr>
                        <wps:spPr bwMode="auto">
                          <a:xfrm>
                            <a:off x="3922373" y="4629289"/>
                            <a:ext cx="994596" cy="28543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 name="Text Box 61"/>
                        <wps:cNvSpPr txBox="1">
                          <a:spLocks noChangeAspect="1" noChangeArrowheads="1"/>
                        </wps:cNvSpPr>
                        <wps:spPr bwMode="auto">
                          <a:xfrm>
                            <a:off x="493448" y="4458028"/>
                            <a:ext cx="456801" cy="255251"/>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6F62DB4" w14:textId="77777777" w:rsidR="00EE32A0" w:rsidRPr="002706C9" w:rsidRDefault="00EE32A0" w:rsidP="009371E1">
                              <w:pPr>
                                <w:ind w:firstLine="0"/>
                              </w:pPr>
                              <w:r w:rsidRPr="002706C9">
                                <w:t>нет</w:t>
                              </w:r>
                            </w:p>
                          </w:txbxContent>
                        </wps:txbx>
                        <wps:bodyPr rot="0" vert="horz" wrap="square" lIns="73152" tIns="36576" rIns="73152" bIns="36576" anchor="t" anchorCtr="0" upright="1">
                          <a:noAutofit/>
                        </wps:bodyPr>
                      </wps:wsp>
                      <wps:wsp>
                        <wps:cNvPr id="17" name="Text Box 62"/>
                        <wps:cNvSpPr txBox="1">
                          <a:spLocks noChangeAspect="1" noChangeArrowheads="1"/>
                        </wps:cNvSpPr>
                        <wps:spPr bwMode="auto">
                          <a:xfrm>
                            <a:off x="5065349" y="4458028"/>
                            <a:ext cx="342763" cy="227691"/>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D44457C" w14:textId="77777777" w:rsidR="00EE32A0" w:rsidRPr="002706C9" w:rsidRDefault="00EE32A0" w:rsidP="009371E1">
                              <w:pPr>
                                <w:ind w:firstLine="0"/>
                              </w:pPr>
                              <w:r w:rsidRPr="002706C9">
                                <w:t>да</w:t>
                              </w:r>
                            </w:p>
                          </w:txbxContent>
                        </wps:txbx>
                        <wps:bodyPr rot="0" vert="horz" wrap="square" lIns="73152" tIns="36576" rIns="73152" bIns="36576" anchor="t" anchorCtr="0" upright="1">
                          <a:noAutofit/>
                        </wps:bodyPr>
                      </wps:wsp>
                      <wps:wsp>
                        <wps:cNvPr id="18" name="AutoShape 63"/>
                        <wps:cNvCnPr>
                          <a:cxnSpLocks noChangeAspect="1" noChangeShapeType="1"/>
                          <a:stCxn id="13" idx="1"/>
                          <a:endCxn id="12" idx="3"/>
                        </wps:cNvCnPr>
                        <wps:spPr bwMode="auto">
                          <a:xfrm flipH="1">
                            <a:off x="1864500" y="5601079"/>
                            <a:ext cx="2057873" cy="6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64"/>
                        <wps:cNvSpPr>
                          <a:spLocks noChangeAspect="1" noChangeArrowheads="1"/>
                        </wps:cNvSpPr>
                        <wps:spPr bwMode="auto">
                          <a:xfrm>
                            <a:off x="264724" y="6743473"/>
                            <a:ext cx="1372348" cy="913391"/>
                          </a:xfrm>
                          <a:prstGeom prst="flowChartProcess">
                            <a:avLst/>
                          </a:prstGeom>
                          <a:solidFill>
                            <a:srgbClr val="FFFFFF"/>
                          </a:solidFill>
                          <a:ln w="9525">
                            <a:solidFill>
                              <a:srgbClr val="000000"/>
                            </a:solidFill>
                            <a:miter lim="800000"/>
                            <a:headEnd/>
                            <a:tailEnd/>
                          </a:ln>
                        </wps:spPr>
                        <wps:txbx>
                          <w:txbxContent>
                            <w:p w14:paraId="0F2A5987" w14:textId="77777777" w:rsidR="00EE32A0" w:rsidRPr="009C0DFE" w:rsidRDefault="00EE32A0" w:rsidP="009371E1">
                              <w:pPr>
                                <w:jc w:val="center"/>
                                <w:rPr>
                                  <w:sz w:val="18"/>
                                </w:rPr>
                              </w:pPr>
                            </w:p>
                            <w:p w14:paraId="66B93B59" w14:textId="77777777" w:rsidR="00EE32A0" w:rsidRPr="002706C9" w:rsidRDefault="00EE32A0" w:rsidP="009371E1">
                              <w:pPr>
                                <w:spacing w:line="240" w:lineRule="auto"/>
                                <w:ind w:firstLine="0"/>
                                <w:jc w:val="center"/>
                              </w:pPr>
                              <w:r w:rsidRPr="002706C9">
                                <w:t>Контрольная рентгенография</w:t>
                              </w:r>
                            </w:p>
                          </w:txbxContent>
                        </wps:txbx>
                        <wps:bodyPr rot="0" vert="horz" wrap="square" lIns="73152" tIns="36576" rIns="73152" bIns="36576" anchor="t" anchorCtr="0" upright="1">
                          <a:noAutofit/>
                        </wps:bodyPr>
                      </wps:wsp>
                      <wps:wsp>
                        <wps:cNvPr id="20" name="AutoShape 65"/>
                        <wps:cNvSpPr>
                          <a:spLocks noChangeAspect="1" noChangeArrowheads="1"/>
                        </wps:cNvSpPr>
                        <wps:spPr bwMode="auto">
                          <a:xfrm>
                            <a:off x="2664712" y="6743284"/>
                            <a:ext cx="1142975" cy="913391"/>
                          </a:xfrm>
                          <a:prstGeom prst="flowChartProcess">
                            <a:avLst/>
                          </a:prstGeom>
                          <a:solidFill>
                            <a:srgbClr val="FFFFFF"/>
                          </a:solidFill>
                          <a:ln w="9525">
                            <a:solidFill>
                              <a:srgbClr val="000000"/>
                            </a:solidFill>
                            <a:miter lim="800000"/>
                            <a:headEnd/>
                            <a:tailEnd/>
                          </a:ln>
                        </wps:spPr>
                        <wps:txbx>
                          <w:txbxContent>
                            <w:p w14:paraId="6B26C515" w14:textId="77777777" w:rsidR="00EE32A0" w:rsidRPr="009C0DFE" w:rsidRDefault="00EE32A0" w:rsidP="009371E1">
                              <w:pPr>
                                <w:jc w:val="center"/>
                                <w:rPr>
                                  <w:sz w:val="18"/>
                                </w:rPr>
                              </w:pPr>
                            </w:p>
                            <w:p w14:paraId="4963AB38" w14:textId="1E11FC03" w:rsidR="00EE32A0" w:rsidRPr="002706C9" w:rsidRDefault="00EE32A0" w:rsidP="009371E1">
                              <w:pPr>
                                <w:spacing w:line="240" w:lineRule="auto"/>
                                <w:ind w:firstLine="0"/>
                                <w:jc w:val="center"/>
                              </w:pPr>
                              <w:r>
                                <w:t>Физиотерапия,</w:t>
                              </w:r>
                              <w:r w:rsidRPr="002706C9">
                                <w:t xml:space="preserve"> ЛФК</w:t>
                              </w:r>
                            </w:p>
                          </w:txbxContent>
                        </wps:txbx>
                        <wps:bodyPr rot="0" vert="horz" wrap="square" lIns="73152" tIns="36576" rIns="73152" bIns="36576" anchor="t" anchorCtr="0" upright="1">
                          <a:noAutofit/>
                        </wps:bodyPr>
                      </wps:wsp>
                      <wps:wsp>
                        <wps:cNvPr id="21" name="AutoShape 66"/>
                        <wps:cNvSpPr>
                          <a:spLocks noChangeAspect="1" noChangeArrowheads="1"/>
                        </wps:cNvSpPr>
                        <wps:spPr bwMode="auto">
                          <a:xfrm>
                            <a:off x="4322620" y="6742529"/>
                            <a:ext cx="1588944" cy="1105664"/>
                          </a:xfrm>
                          <a:prstGeom prst="flowChartProcess">
                            <a:avLst/>
                          </a:prstGeom>
                          <a:solidFill>
                            <a:srgbClr val="FFFFFF"/>
                          </a:solidFill>
                          <a:ln w="9525">
                            <a:solidFill>
                              <a:srgbClr val="000000"/>
                            </a:solidFill>
                            <a:miter lim="800000"/>
                            <a:headEnd/>
                            <a:tailEnd/>
                          </a:ln>
                        </wps:spPr>
                        <wps:txbx>
                          <w:txbxContent>
                            <w:p w14:paraId="0FAC4F19" w14:textId="1874C5AF" w:rsidR="00EE32A0" w:rsidRPr="002706C9" w:rsidRDefault="00EE32A0" w:rsidP="009371E1">
                              <w:pPr>
                                <w:spacing w:line="240" w:lineRule="auto"/>
                                <w:ind w:firstLine="0"/>
                                <w:jc w:val="center"/>
                              </w:pPr>
                              <w:r w:rsidRPr="002706C9">
                                <w:t xml:space="preserve">Снятие </w:t>
                              </w:r>
                              <w:proofErr w:type="spellStart"/>
                              <w:r w:rsidRPr="002706C9">
                                <w:t>иммобилизирующих</w:t>
                              </w:r>
                              <w:proofErr w:type="spellEnd"/>
                              <w:r w:rsidRPr="002706C9">
                                <w:t xml:space="preserve"> конструкций (</w:t>
                              </w:r>
                              <w:proofErr w:type="spellStart"/>
                              <w:r w:rsidRPr="002706C9">
                                <w:t>двучелюст</w:t>
                              </w:r>
                              <w:r>
                                <w:t>ных</w:t>
                              </w:r>
                              <w:proofErr w:type="spellEnd"/>
                              <w:r>
                                <w:t xml:space="preserve"> шин, </w:t>
                              </w:r>
                              <w:proofErr w:type="spellStart"/>
                              <w:r>
                                <w:t>бикортикальных</w:t>
                              </w:r>
                              <w:proofErr w:type="spellEnd"/>
                              <w:r>
                                <w:t xml:space="preserve"> винтов)</w:t>
                              </w:r>
                            </w:p>
                          </w:txbxContent>
                        </wps:txbx>
                        <wps:bodyPr rot="0" vert="horz" wrap="square" lIns="73152" tIns="36576" rIns="73152" bIns="36576" anchor="t" anchorCtr="0" upright="1">
                          <a:noAutofit/>
                        </wps:bodyPr>
                      </wps:wsp>
                      <wps:wsp>
                        <wps:cNvPr id="22" name="AutoShape 67"/>
                        <wps:cNvCnPr>
                          <a:cxnSpLocks noChangeAspect="1" noChangeShapeType="1"/>
                          <a:stCxn id="19" idx="3"/>
                          <a:endCxn id="20" idx="1"/>
                        </wps:cNvCnPr>
                        <wps:spPr bwMode="auto">
                          <a:xfrm flipV="1">
                            <a:off x="1637072" y="7199967"/>
                            <a:ext cx="1027640" cy="2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68"/>
                        <wps:cNvCnPr>
                          <a:cxnSpLocks noChangeAspect="1" noChangeShapeType="1"/>
                          <a:stCxn id="20" idx="3"/>
                          <a:endCxn id="21" idx="1"/>
                        </wps:cNvCnPr>
                        <wps:spPr bwMode="auto">
                          <a:xfrm>
                            <a:off x="3807687" y="7199980"/>
                            <a:ext cx="514933" cy="953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69"/>
                        <wps:cNvCnPr>
                          <a:cxnSpLocks noChangeAspect="1" noChangeShapeType="1"/>
                          <a:stCxn id="12" idx="2"/>
                          <a:endCxn id="19" idx="0"/>
                        </wps:cNvCnPr>
                        <wps:spPr bwMode="auto">
                          <a:xfrm rot="5400000">
                            <a:off x="751063" y="6487268"/>
                            <a:ext cx="456039" cy="56371"/>
                          </a:xfrm>
                          <a:prstGeom prst="bentConnector3">
                            <a:avLst>
                              <a:gd name="adj1" fmla="val 4993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5" name="AutoShape 70"/>
                        <wps:cNvCnPr>
                          <a:cxnSpLocks noChangeAspect="1" noChangeShapeType="1"/>
                          <a:stCxn id="5" idx="2"/>
                          <a:endCxn id="11" idx="0"/>
                        </wps:cNvCnPr>
                        <wps:spPr bwMode="auto">
                          <a:xfrm rot="5400000">
                            <a:off x="3750973" y="2914649"/>
                            <a:ext cx="571525" cy="2057226"/>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71"/>
                        <wps:cNvSpPr>
                          <a:spLocks noChangeAspect="1" noChangeArrowheads="1"/>
                        </wps:cNvSpPr>
                        <wps:spPr bwMode="auto">
                          <a:xfrm>
                            <a:off x="2664712" y="8229701"/>
                            <a:ext cx="1142975" cy="601053"/>
                          </a:xfrm>
                          <a:prstGeom prst="flowChartProcess">
                            <a:avLst/>
                          </a:prstGeom>
                          <a:solidFill>
                            <a:srgbClr val="FFFFFF"/>
                          </a:solidFill>
                          <a:ln w="9525">
                            <a:solidFill>
                              <a:srgbClr val="000000"/>
                            </a:solidFill>
                            <a:miter lim="800000"/>
                            <a:headEnd/>
                            <a:tailEnd/>
                          </a:ln>
                        </wps:spPr>
                        <wps:txbx>
                          <w:txbxContent>
                            <w:p w14:paraId="60633E0F" w14:textId="77777777" w:rsidR="00EE32A0" w:rsidRDefault="00EE32A0" w:rsidP="009371E1">
                              <w:pPr>
                                <w:spacing w:line="240" w:lineRule="auto"/>
                                <w:ind w:firstLine="0"/>
                                <w:jc w:val="center"/>
                                <w:rPr>
                                  <w:sz w:val="18"/>
                                </w:rPr>
                              </w:pPr>
                            </w:p>
                            <w:p w14:paraId="5A50A655" w14:textId="77777777" w:rsidR="00EE32A0" w:rsidRPr="002706C9" w:rsidRDefault="00EE32A0" w:rsidP="009371E1">
                              <w:pPr>
                                <w:spacing w:line="240" w:lineRule="auto"/>
                                <w:ind w:firstLine="0"/>
                                <w:jc w:val="center"/>
                              </w:pPr>
                              <w:r>
                                <w:t>Реабилитация</w:t>
                              </w:r>
                            </w:p>
                          </w:txbxContent>
                        </wps:txbx>
                        <wps:bodyPr rot="0" vert="horz" wrap="square" lIns="73152" tIns="36576" rIns="73152" bIns="36576" anchor="t" anchorCtr="0" upright="1">
                          <a:noAutofit/>
                        </wps:bodyPr>
                      </wps:wsp>
                      <wps:wsp>
                        <wps:cNvPr id="27" name="AutoShape 72"/>
                        <wps:cNvCnPr>
                          <a:cxnSpLocks noChangeAspect="1" noChangeShapeType="1"/>
                          <a:stCxn id="21" idx="2"/>
                          <a:endCxn id="26" idx="0"/>
                        </wps:cNvCnPr>
                        <wps:spPr bwMode="auto">
                          <a:xfrm rot="5400000">
                            <a:off x="3985892" y="7098501"/>
                            <a:ext cx="381508" cy="1880892"/>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Text Box 74"/>
                        <wps:cNvSpPr txBox="1">
                          <a:spLocks noChangeArrowheads="1"/>
                        </wps:cNvSpPr>
                        <wps:spPr bwMode="auto">
                          <a:xfrm>
                            <a:off x="493448" y="1714576"/>
                            <a:ext cx="456801" cy="3425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09DF65" w14:textId="77777777" w:rsidR="00EE32A0" w:rsidRPr="00091ECA" w:rsidRDefault="00EE32A0" w:rsidP="009371E1">
                              <w:pPr>
                                <w:ind w:firstLine="0"/>
                              </w:pPr>
                              <w:r w:rsidRPr="00091ECA">
                                <w:t>нет</w:t>
                              </w:r>
                            </w:p>
                          </w:txbxContent>
                        </wps:txbx>
                        <wps:bodyPr rot="0" vert="horz" wrap="square" lIns="91440" tIns="45720" rIns="91440" bIns="45720" anchor="t" anchorCtr="0" upright="1">
                          <a:noAutofit/>
                        </wps:bodyPr>
                      </wps:wsp>
                      <wps:wsp>
                        <wps:cNvPr id="29" name="Text Box 76"/>
                        <wps:cNvSpPr txBox="1">
                          <a:spLocks noChangeArrowheads="1"/>
                        </wps:cNvSpPr>
                        <wps:spPr bwMode="auto">
                          <a:xfrm>
                            <a:off x="5179387" y="1714576"/>
                            <a:ext cx="342763" cy="276248"/>
                          </a:xfrm>
                          <a:prstGeom prst="rect">
                            <a:avLst/>
                          </a:prstGeom>
                          <a:solidFill>
                            <a:srgbClr val="FFFFFF"/>
                          </a:solidFill>
                          <a:ln w="9525">
                            <a:solidFill>
                              <a:srgbClr val="FFFFFF"/>
                            </a:solidFill>
                            <a:miter lim="800000"/>
                            <a:headEnd/>
                            <a:tailEnd/>
                          </a:ln>
                        </wps:spPr>
                        <wps:txbx>
                          <w:txbxContent>
                            <w:p w14:paraId="0CCC21B4" w14:textId="77777777" w:rsidR="00EE32A0" w:rsidRPr="00091ECA" w:rsidRDefault="00EE32A0" w:rsidP="009371E1">
                              <w:pPr>
                                <w:ind w:firstLine="0"/>
                              </w:pPr>
                              <w:r w:rsidRPr="00091ECA">
                                <w:t>да</w:t>
                              </w:r>
                            </w:p>
                          </w:txbxContent>
                        </wps:txbx>
                        <wps:bodyPr rot="0" vert="horz" wrap="square" lIns="91440" tIns="45720" rIns="91440" bIns="45720" anchor="t" anchorCtr="0" upright="1">
                          <a:noAutofit/>
                        </wps:bodyPr>
                      </wps:wsp>
                    </wpc:wpc>
                  </a:graphicData>
                </a:graphic>
              </wp:inline>
            </w:drawing>
          </mc:Choice>
          <mc:Fallback>
            <w:pict>
              <v:group w14:anchorId="398C34CC" id="Полотно 44" o:spid="_x0000_s1029" editas="canvas" style="width:470.8pt;height:698.15pt;mso-position-horizontal-relative:char;mso-position-vertical-relative:line" coordsize="59791,88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9791;height:88665;visibility:visible;mso-wrap-style:square">
                  <v:fill o:detectmouseclick="t"/>
                  <v:path o:connecttype="none"/>
                </v:shape>
                <v:shapetype id="_x0000_t109" coordsize="21600,21600" o:spt="109" path="m,l,21600r21600,l21600,xe">
                  <v:stroke joinstyle="miter"/>
                  <v:path gradientshapeok="t" o:connecttype="rect"/>
                </v:shapetype>
                <v:shape id="AutoShape 46" o:spid="_x0000_s1031" type="#_x0000_t109" style="position:absolute;left:18651;width:21713;height:8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RGMsIA&#10;AADaAAAADwAAAGRycy9kb3ducmV2LnhtbERPTWvCQBC9C/0PyxS86aYe1KZuQqmIRWgh1tLrkJ1m&#10;o9nZkN1q8u9dQehpeLzPWeW9bcSZOl87VvA0TUAQl07XXCk4fG0mSxA+IGtsHJOCgTzk2cNohal2&#10;Fy7ovA+ViCHsU1RgQmhTKX1pyKKfupY4cr+usxgi7CqpO7zEcNvIWZLMpcWaY4PBlt4Mlaf9n1Ww&#10;/daL5+FkFvb4ufsYip9DsT4mSo0f+9cXEIH68C++u991nA+3V25XZ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VEYywgAAANoAAAAPAAAAAAAAAAAAAAAAAJgCAABkcnMvZG93&#10;bnJldi54bWxQSwUGAAAAAAQABAD1AAAAhwMAAAAA&#10;">
                  <o:lock v:ext="edit" aspectratio="t"/>
                  <v:textbox inset="5.76pt,2.88pt,5.76pt,2.88pt">
                    <w:txbxContent>
                      <w:p w14:paraId="395D4148" w14:textId="6523A06B" w:rsidR="003D1698" w:rsidRPr="009E24BA" w:rsidRDefault="003D1698" w:rsidP="009371E1">
                        <w:pPr>
                          <w:spacing w:line="240" w:lineRule="auto"/>
                          <w:ind w:firstLine="0"/>
                          <w:jc w:val="center"/>
                        </w:pPr>
                        <w:r w:rsidRPr="009E24BA">
                          <w:t xml:space="preserve">Сбор анамнеза, </w:t>
                        </w:r>
                        <w:proofErr w:type="spellStart"/>
                        <w:r w:rsidRPr="009E24BA">
                          <w:t>физикальное</w:t>
                        </w:r>
                        <w:proofErr w:type="spellEnd"/>
                        <w:r w:rsidRPr="009E24BA">
                          <w:t xml:space="preserve"> обследовани</w:t>
                        </w:r>
                        <w:r>
                          <w:t>е, инструментальная диагностика</w:t>
                        </w:r>
                      </w:p>
                    </w:txbxContent>
                  </v:textbox>
                </v:shape>
                <v:shapetype id="_x0000_t110" coordsize="21600,21600" o:spt="110" path="m10800,l,10800,10800,21600,21600,10800xe">
                  <v:stroke joinstyle="miter"/>
                  <v:path gradientshapeok="t" o:connecttype="rect" textboxrect="5400,5400,16200,16200"/>
                </v:shapetype>
                <v:shape id="AutoShape 47" o:spid="_x0000_s1032" type="#_x0000_t110" style="position:absolute;left:16364;top:11430;width:26287;height:11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bT0sIA&#10;AADaAAAADwAAAGRycy9kb3ducmV2LnhtbESP3YrCMBSE7xf2HcIR9m5NFVGpRtn1B7xRtPoAx+bY&#10;1m1OSpOt9e2NIHg5zMw3zHTemlI0VLvCsoJeNwJBnFpdcKbgdFx/j0E4j6yxtEwK7uRgPvv8mGKs&#10;7Y0P1CQ+EwHCLkYFufdVLKVLczLourYiDt7F1gZ9kHUmdY23ADel7EfRUBosOCzkWNEip/Qv+TcK&#10;Bslge7Xn43K/avh360ZuN1qOlfrqtD8TEJ5a/w6/2hutoA/PK+EG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RtPSwgAAANoAAAAPAAAAAAAAAAAAAAAAAJgCAABkcnMvZG93&#10;bnJldi54bWxQSwUGAAAAAAQABAD1AAAAhwMAAAAA&#10;">
                  <o:lock v:ext="edit" aspectratio="t"/>
                  <v:textbox inset="5.76pt,2.88pt,5.76pt,2.88pt">
                    <w:txbxContent>
                      <w:p w14:paraId="499E329C" w14:textId="77777777" w:rsidR="003D1698" w:rsidRPr="009E24BA" w:rsidRDefault="003D1698" w:rsidP="009371E1">
                        <w:pPr>
                          <w:spacing w:line="240" w:lineRule="auto"/>
                          <w:ind w:firstLine="0"/>
                          <w:jc w:val="center"/>
                        </w:pPr>
                        <w:r w:rsidRPr="009E24BA">
                          <w:t>Диагноз «перелом нижней челюсти» подтвержден.</w:t>
                        </w:r>
                      </w:p>
                    </w:txbxContent>
                  </v:textbox>
                </v:shape>
                <v:shape id="AutoShape 48" o:spid="_x0000_s1033" type="#_x0000_t109" style="position:absolute;left:359;top:22861;width:19432;height:13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PlqsQA&#10;AADaAAAADwAAAGRycy9kb3ducmV2LnhtbESPQWvCQBSE70L/w/IKvemmUrRGVymVoggVkipeH9nX&#10;bDT7NmS3mvz7bqHgcZiZb5jFqrO1uFLrK8cKnkcJCOLC6YpLBYevj+ErCB+QNdaOSUFPHlbLh8EC&#10;U+1unNE1D6WIEPYpKjAhNKmUvjBk0Y9cQxy9b9daDFG2pdQt3iLc1nKcJBNpseK4YLChd0PFJf+x&#10;CjZHPZ31FzO15/3us89Oh2x9TpR6euze5iACdeEe/m9vtYIX+LsSb4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j5arEAAAA2gAAAA8AAAAAAAAAAAAAAAAAmAIAAGRycy9k&#10;b3ducmV2LnhtbFBLBQYAAAAABAAEAPUAAACJAwAAAAA=&#10;">
                  <o:lock v:ext="edit" aspectratio="t"/>
                  <v:textbox inset="5.76pt,2.88pt,5.76pt,2.88pt">
                    <w:txbxContent>
                      <w:p w14:paraId="55086123" w14:textId="77777777" w:rsidR="003D1698" w:rsidRDefault="003D1698" w:rsidP="009371E1">
                        <w:pPr>
                          <w:spacing w:line="240" w:lineRule="auto"/>
                          <w:ind w:firstLine="0"/>
                          <w:jc w:val="center"/>
                          <w:rPr>
                            <w:sz w:val="18"/>
                          </w:rPr>
                        </w:pPr>
                      </w:p>
                      <w:p w14:paraId="3D836D15" w14:textId="554206AB" w:rsidR="003D1698" w:rsidRPr="00091ECA" w:rsidRDefault="003D1698" w:rsidP="009371E1">
                        <w:pPr>
                          <w:spacing w:line="240" w:lineRule="auto"/>
                          <w:ind w:firstLine="0"/>
                          <w:jc w:val="center"/>
                        </w:pPr>
                        <w:r w:rsidRPr="00091ECA">
                          <w:t>Амбулаторное наблюдение, обследование и лечение (при необхо</w:t>
                        </w:r>
                        <w:r>
                          <w:t>димости) у смежных специалистов</w:t>
                        </w:r>
                        <w:r w:rsidRPr="00091ECA">
                          <w:t xml:space="preserve"> </w:t>
                        </w:r>
                      </w:p>
                    </w:txbxContent>
                  </v:textbox>
                </v:shape>
                <v:shape id="AutoShape 49" o:spid="_x0000_s1034" type="#_x0000_t109" style="position:absolute;left:41510;top:22861;width:18285;height:13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9AMcQA&#10;AADaAAAADwAAAGRycy9kb3ducmV2LnhtbESPQWvCQBSE70L/w/IKvemmQrVGVymVoggVkipeH9nX&#10;bDT7NmS3mvz7bqHgcZiZb5jFqrO1uFLrK8cKnkcJCOLC6YpLBYevj+ErCB+QNdaOSUFPHlbLh8EC&#10;U+1unNE1D6WIEPYpKjAhNKmUvjBk0Y9cQxy9b9daDFG2pdQt3iLc1nKcJBNpseK4YLChd0PFJf+x&#10;CjZHPZ31FzO15/3us89Oh2x9TpR6euze5iACdeEe/m9vtYIX+LsSb4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vQDHEAAAA2gAAAA8AAAAAAAAAAAAAAAAAmAIAAGRycy9k&#10;b3ducmV2LnhtbFBLBQYAAAAABAAEAPUAAACJAwAAAAA=&#10;">
                  <o:lock v:ext="edit" aspectratio="t"/>
                  <v:textbox inset="5.76pt,2.88pt,5.76pt,2.88pt">
                    <w:txbxContent>
                      <w:p w14:paraId="75FC91A6" w14:textId="61069E5E" w:rsidR="003D1698" w:rsidRPr="009C0DFE" w:rsidRDefault="003D1698" w:rsidP="009371E1">
                        <w:pPr>
                          <w:spacing w:line="240" w:lineRule="auto"/>
                          <w:ind w:firstLine="0"/>
                          <w:jc w:val="center"/>
                          <w:rPr>
                            <w:sz w:val="18"/>
                          </w:rPr>
                        </w:pPr>
                        <w:r w:rsidRPr="00091ECA">
                          <w:t>Временная иммобилизация, консультации смежных специалистов (при необходимости), назначение антибиотикотерапии</w:t>
                        </w:r>
                      </w:p>
                    </w:txbxContent>
                  </v:textbox>
                </v:shape>
                <v:shapetype id="_x0000_t33" coordsize="21600,21600" o:spt="33" o:oned="t" path="m,l21600,r,21600e" filled="f">
                  <v:stroke joinstyle="miter"/>
                  <v:path arrowok="t" fillok="f" o:connecttype="none"/>
                  <o:lock v:ext="edit" shapetype="t"/>
                </v:shapetype>
                <v:shape id="AutoShape 50" o:spid="_x0000_s1035" type="#_x0000_t33" style="position:absolute;left:10072;top:17145;width:6292;height:5716;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uPsQAAADaAAAADwAAAGRycy9kb3ducmV2LnhtbESPQWvCQBSE70L/w/IKvdVNhYpGV6nS&#10;UC+laDx4fGSf2WD2bcxuYvz33ULB4zAz3zDL9WBr0VPrK8cK3sYJCOLC6YpLBcc8e52B8AFZY+2Y&#10;FNzJw3r1NFpiqt2N99QfQikihH2KCkwITSqlLwxZ9GPXEEfv7FqLIcq2lLrFW4TbWk6SZCotVhwX&#10;DDa0NVRcDp1V8G6uxTzb3flntmnyLv/svk9fnVIvz8PHAkSgITzC/+2dVjCFvyvxBs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24+xAAAANoAAAAPAAAAAAAAAAAA&#10;AAAAAKECAABkcnMvZG93bnJldi54bWxQSwUGAAAAAAQABAD5AAAAkgMAAAAA&#10;">
                  <v:stroke endarrow="block"/>
                  <o:lock v:ext="edit" aspectratio="t"/>
                </v:shape>
                <v:shape id="AutoShape 51" o:spid="_x0000_s1036" type="#_x0000_t33" style="position:absolute;left:42651;top:17145;width:13;height:1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tjX8MAAADaAAAADwAAAGRycy9kb3ducmV2LnhtbESPzW7CMBCE70h9B2sr9UYcegCUYqKo&#10;Un/UG6GHHrfxkoTG62AbkvL0GAmJ42hmvtGs8tF04kTOt5YVzJIUBHFldcu1gu/t23QJwgdkjZ1l&#10;UvBPHvL1w2SFmbYDb+hUhlpECPsMFTQh9JmUvmrIoE9sTxy9nXUGQ5SultrhEOGmk89pOpcGW44L&#10;Dfb02lD1Vx6Ngo9iPzh5/lkcfmdHjcP7/Ks8oFJPj2PxAiLQGO7hW/tTK1jA9Uq8AXJ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LY1/DAAAA2gAAAA8AAAAAAAAAAAAA&#10;AAAAoQIAAGRycy9kb3ducmV2LnhtbFBLBQYAAAAABAAEAPkAAACRAwAAAAA=&#10;">
                  <v:stroke endarrow="block"/>
                  <o:lock v:ext="edit" aspectratio="t"/>
                </v:shape>
                <v:shape id="AutoShape 52" o:spid="_x0000_s1037" type="#_x0000_t33" style="position:absolute;left:42651;top:17145;width:8002;height:571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T3LcAAAADaAAAADwAAAGRycy9kb3ducmV2LnhtbERPu07DMBTdkfoP1q3UjTrtEFBat6qQ&#10;+lA3AgPjbXxJAvF1YjuP8vV4QGI8Ou/tfjKNGMj52rKC1TIBQVxYXXOp4P3t+PgMwgdkjY1lUnAn&#10;D/vd7GGLmbYjv9KQh1LEEPYZKqhCaDMpfVGRQb+0LXHkPq0zGCJ0pdQOxxhuGrlOklQarDk2VNjS&#10;S0XFd94bBefD1+jkz8dTd1v1GsdTes07VGoxnw4bEIGm8C/+c1+0grg1Xok3QO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EU9y3AAAAA2gAAAA8AAAAAAAAAAAAAAAAA&#10;oQIAAGRycy9kb3ducmV2LnhtbFBLBQYAAAAABAAEAPkAAACOAwAAAAA=&#10;">
                  <v:stroke endarrow="block"/>
                  <o:lock v:ext="edit" aspectratio="t"/>
                </v:shape>
                <v:shape id="Text Box 53" o:spid="_x0000_s1038" type="#_x0000_t202" style="position:absolute;left:10558;top:17375;width:3655;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oQ98MA&#10;AADaAAAADwAAAGRycy9kb3ducmV2LnhtbESP3YrCMBSE74V9h3AW9k7TVRCtRhFBEBYVf3bBu0Nz&#10;2oZtTkoTtb69EQQvh5n5hpnOW1uJKzXeOFbw3UtAEGdOGy4UnI6r7giED8gaK8ek4E4e5rOPzhRT&#10;7W68p+shFCJC2KeooAyhTqX0WUkWfc/VxNHLXWMxRNkUUjd4i3BbyX6SDKVFw3GhxJqWJWX/h4tV&#10;cMlHg59kvzsPMDfDxeZvY363Y6W+PtvFBESgNrzDr/ZaKxjD80q8A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oQ98MAAADaAAAADwAAAAAAAAAAAAAAAACYAgAAZHJzL2Rv&#10;d25yZXYueG1sUEsFBgAAAAAEAAQA9QAAAIgDAAAAAA==&#10;" strokecolor="white">
                  <o:lock v:ext="edit" aspectratio="t"/>
                  <v:textbox inset="5.76pt,2.88pt,5.76pt,2.88pt">
                    <w:txbxContent>
                      <w:p w14:paraId="756C7108" w14:textId="77777777" w:rsidR="003D1698" w:rsidRPr="009C0DFE" w:rsidRDefault="003D1698" w:rsidP="009371E1">
                        <w:pPr>
                          <w:rPr>
                            <w:sz w:val="18"/>
                          </w:rPr>
                        </w:pPr>
                        <w:r>
                          <w:rPr>
                            <w:sz w:val="18"/>
                          </w:rPr>
                          <w:t>не</w:t>
                        </w:r>
                      </w:p>
                    </w:txbxContent>
                  </v:textbox>
                </v:shape>
                <v:shapetype id="_x0000_t32" coordsize="21600,21600" o:spt="32" o:oned="t" path="m,l21600,21600e" filled="f">
                  <v:path arrowok="t" fillok="f" o:connecttype="none"/>
                  <o:lock v:ext="edit" shapetype="t"/>
                </v:shapetype>
                <v:shape id="AutoShape 55" o:spid="_x0000_s1039" type="#_x0000_t32" style="position:absolute;left:29504;top:8234;width:7;height:31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oQW8IAAADbAAAADwAAAGRycy9kb3ducmV2LnhtbESPQWsCMRCF7wX/QxjBW80qWMrWKFUQ&#10;pBepFfQ4bKa7oZvJskk36793DoXeZnhv3vtmvR19qwbqowtsYDEvQBFXwTquDVy+Ds+voGJCttgG&#10;JgN3irDdTJ7WWNqQ+ZOGc6qVhHAs0UCTUldqHauGPMZ56IhF+w69xyRrX2vbY5Zw3+plUbxoj46l&#10;ocGO9g1VP+dfb8Dlkxu64z7vPq63aDO5+yo4Y2bT8f0NVKIx/Zv/ro9W8IVe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oQW8IAAADbAAAADwAAAAAAAAAAAAAA&#10;AAChAgAAZHJzL2Rvd25yZXYueG1sUEsFBgAAAAAEAAQA+QAAAJADAAAAAA==&#10;">
                  <v:stroke endarrow="block"/>
                  <o:lock v:ext="edit" aspectratio="t"/>
                </v:shape>
                <v:shape id="AutoShape 56" o:spid="_x0000_s1040" type="#_x0000_t110" style="position:absolute;left:20932;top:42290;width:18291;height:7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ThDMAA&#10;AADbAAAADwAAAGRycy9kb3ducmV2LnhtbERP24rCMBB9F/yHMIJvmiqi0jWKV/DFZa1+wGwz23Zt&#10;JqWJtf69ERb2bQ7nOotVa0rRUO0KywpGwwgEcWp1wZmC6+UwmINwHlljaZkUPMnBatntLDDW9sFn&#10;ahKfiRDCLkYFufdVLKVLczLohrYiDtyPrQ36AOtM6hofIdyUchxFU2mw4NCQY0XbnNJbcjcKJsnk&#10;9Gu/L7uvfcObk5u5z9lurlS/164/QHhq/b/4z33UYf4I3r+EA+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bThDMAAAADbAAAADwAAAAAAAAAAAAAAAACYAgAAZHJzL2Rvd25y&#10;ZXYueG1sUEsFBgAAAAAEAAQA9QAAAIUDAAAAAA==&#10;">
                  <o:lock v:ext="edit" aspectratio="t"/>
                  <v:textbox inset="5.76pt,2.88pt,5.76pt,2.88pt">
                    <w:txbxContent>
                      <w:p w14:paraId="5C39371E" w14:textId="77777777" w:rsidR="003D1698" w:rsidRPr="00091ECA" w:rsidRDefault="003D1698" w:rsidP="009371E1">
                        <w:pPr>
                          <w:spacing w:line="240" w:lineRule="auto"/>
                          <w:ind w:firstLine="0"/>
                          <w:jc w:val="center"/>
                        </w:pPr>
                        <w:r w:rsidRPr="00091ECA">
                          <w:t>Выявлена ЧМТ</w:t>
                        </w:r>
                      </w:p>
                    </w:txbxContent>
                  </v:textbox>
                </v:shape>
                <v:shape id="AutoShape 57" o:spid="_x0000_s1041" type="#_x0000_t109" style="position:absolute;left:1500;top:49147;width:17145;height:13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oxWMMA&#10;AADbAAAADwAAAGRycy9kb3ducmV2LnhtbERPTWvCQBC9C/6HZYTedKOHaqObIJbSUmgh1uJ1yI7Z&#10;aHY2ZLea/PtuQehtHu9zNnlvG3GlzteOFcxnCQji0umaKwWHr5fpCoQPyBobx6RgIA95Nh5tMNXu&#10;xgVd96ESMYR9igpMCG0qpS8NWfQz1xJH7uQ6iyHCrpK6w1sMt41cJMmjtFhzbDDY0s5Qedn/WAWv&#10;33r5NFzM0p4/3z+G4ngons+JUg+TfrsGEagP/+K7+03H+Qv4+yUe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oxWMMAAADbAAAADwAAAAAAAAAAAAAAAACYAgAAZHJzL2Rv&#10;d25yZXYueG1sUEsFBgAAAAAEAAQA9QAAAIgDAAAAAA==&#10;">
                  <o:lock v:ext="edit" aspectratio="t"/>
                  <v:textbox inset="5.76pt,2.88pt,5.76pt,2.88pt">
                    <w:txbxContent>
                      <w:p w14:paraId="1A045371" w14:textId="69641904" w:rsidR="003D1698" w:rsidRPr="00091ECA" w:rsidRDefault="003D1698" w:rsidP="009371E1">
                        <w:pPr>
                          <w:spacing w:line="240" w:lineRule="auto"/>
                          <w:ind w:firstLine="0"/>
                          <w:jc w:val="center"/>
                        </w:pPr>
                        <w:r w:rsidRPr="00091ECA">
                          <w:t>Репозиция, постоянная стабильная иммобилизация отломков, антибиотикоте</w:t>
                        </w:r>
                        <w:r>
                          <w:t>рапия, симптоматическая терапия</w:t>
                        </w:r>
                      </w:p>
                    </w:txbxContent>
                  </v:textbox>
                </v:shape>
                <v:shape id="AutoShape 58" o:spid="_x0000_s1042" type="#_x0000_t109" style="position:absolute;left:39223;top:49147;width:19892;height:13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aUw8MA&#10;AADbAAAADwAAAGRycy9kb3ducmV2LnhtbERP32vCMBB+F/Y/hBvsTVMVpuuMIooogw1aHXs9mrOp&#10;NpfSZNr+98tgsLf7+H7eYtXZWtyo9ZVjBeNRAoK4cLriUsHpuBvOQfiArLF2TAp68rBaPgwWmGp3&#10;54xueShFDGGfogITQpNK6QtDFv3INcSRO7vWYoiwLaVu8R7DbS0nSfIsLVYcGww2tDFUXPNvq2D/&#10;qWcv/dXM7OXj7b3Pvk7Z9pIo9fTYrV9BBOrCv/jPfdBx/hR+f4kHy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aUw8MAAADbAAAADwAAAAAAAAAAAAAAAACYAgAAZHJzL2Rv&#10;d25yZXYueG1sUEsFBgAAAAAEAAQA9QAAAIgDAAAAAA==&#10;">
                  <o:lock v:ext="edit" aspectratio="t"/>
                  <v:textbox inset="5.76pt,2.88pt,5.76pt,2.88pt">
                    <w:txbxContent>
                      <w:p w14:paraId="3301CBDA" w14:textId="1107EFE3" w:rsidR="003D1698" w:rsidRPr="00091ECA" w:rsidRDefault="003D1698" w:rsidP="009371E1">
                        <w:pPr>
                          <w:spacing w:line="240" w:lineRule="auto"/>
                          <w:ind w:firstLine="0"/>
                          <w:jc w:val="center"/>
                        </w:pPr>
                        <w:r w:rsidRPr="00091ECA">
                          <w:t xml:space="preserve">Лечение у </w:t>
                        </w:r>
                        <w:r w:rsidRPr="002940F0">
                          <w:t>врача-невролога (врача-нейрохирурга</w:t>
                        </w:r>
                        <w:r w:rsidRPr="00091ECA">
                          <w:t>), постоянную иммобилизацию отложить до купирован</w:t>
                        </w:r>
                        <w:r>
                          <w:t>ия неврологических симптомов</w:t>
                        </w:r>
                      </w:p>
                    </w:txbxContent>
                  </v:textbox>
                </v:shape>
                <v:shape id="AutoShape 59" o:spid="_x0000_s1043" type="#_x0000_t33" style="position:absolute;left:10072;top:46292;width:10860;height:285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Z4ccIAAADbAAAADwAAAGRycy9kb3ducmV2LnhtbERPTWvCQBC9C/6HZYTe6kZpRVNX0VKp&#10;FxFNDz0O2Wk2mJ2N2Y3Gf+8KBW/zeJ8zX3a2EhdqfOlYwWiYgCDOnS65UPCTbV6nIHxA1lg5JgU3&#10;8rBc9HtzTLW78oEux1CIGMI+RQUmhDqV0ueGLPqhq4kj9+caiyHCppC6wWsMt5UcJ8lEWiw5Nhis&#10;6dNQfjq2VsG7OeezzfbG++m6ztrsq939frdKvQy61QeIQF14iv/dWx3nv8Hjl3iAX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sZ4ccIAAADbAAAADwAAAAAAAAAAAAAA&#10;AAChAgAAZHJzL2Rvd25yZXYueG1sUEsFBgAAAAAEAAQA+QAAAJADAAAAAA==&#10;">
                  <v:stroke endarrow="block"/>
                  <o:lock v:ext="edit" aspectratio="t"/>
                </v:shape>
                <v:shape id="AutoShape 60" o:spid="_x0000_s1044" type="#_x0000_t33" style="position:absolute;left:39223;top:46292;width:9946;height:285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KQ98EAAADbAAAADwAAAGRycy9kb3ducmV2LnhtbERPTWvCQBC9F/wPywje6saCVqKriFCV&#10;3kx78DhmxySanY27q4n99W6h0Ns83ufMl52pxZ2crywrGA0TEMS51RUXCr6/Pl6nIHxA1lhbJgUP&#10;8rBc9F7mmGrb8p7uWShEDGGfooIyhCaV0uclGfRD2xBH7mSdwRChK6R22MZwU8u3JJlIgxXHhhIb&#10;WpeUX7KbUbBdnVsnfw7v1+PoprHdTD6zKyo16HerGYhAXfgX/7l3Os4fw+8v8QC5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MpD3wQAAANsAAAAPAAAAAAAAAAAAAAAA&#10;AKECAABkcnMvZG93bnJldi54bWxQSwUGAAAAAAQABAD5AAAAjwMAAAAA&#10;">
                  <v:stroke endarrow="block"/>
                  <o:lock v:ext="edit" aspectratio="t"/>
                </v:shape>
                <v:shape id="Text Box 61" o:spid="_x0000_s1045" type="#_x0000_t202" style="position:absolute;left:4934;top:44580;width:4568;height:2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strrwA&#10;AADbAAAADwAAAGRycy9kb3ducmV2LnhtbERPTYvCMBC9C/6HMII3TRWUpWsqiyJ41V32PDRjU5pM&#10;ShK1/nsjCN7m8T5nsx2cFTcKsfWsYDEvQBDXXrfcKPj7Pcy+QMSErNF6JgUPirCtxqMNltrf+US3&#10;c2pEDuFYogKTUl9KGWtDDuPc98SZu/jgMGUYGqkD3nO4s3JZFGvpsOXcYLCnnaG6O1+dAmsWchX2&#10;x7D/vxR26btDsrVVajoZfr5BJBrSR/x2H3Wev4bXL/kAWT0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0+y2uvAAAANsAAAAPAAAAAAAAAAAAAAAAAJgCAABkcnMvZG93bnJldi54&#10;bWxQSwUGAAAAAAQABAD1AAAAgQMAAAAA&#10;" stroked="f" strokecolor="white">
                  <o:lock v:ext="edit" aspectratio="t"/>
                  <v:textbox inset="5.76pt,2.88pt,5.76pt,2.88pt">
                    <w:txbxContent>
                      <w:p w14:paraId="66F62DB4" w14:textId="77777777" w:rsidR="003D1698" w:rsidRPr="002706C9" w:rsidRDefault="003D1698" w:rsidP="009371E1">
                        <w:pPr>
                          <w:ind w:firstLine="0"/>
                        </w:pPr>
                        <w:r w:rsidRPr="002706C9">
                          <w:t>нет</w:t>
                        </w:r>
                      </w:p>
                    </w:txbxContent>
                  </v:textbox>
                </v:shape>
                <v:shape id="Text Box 62" o:spid="_x0000_s1046" type="#_x0000_t202" style="position:absolute;left:50653;top:44580;width:3428;height:2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eINbsA&#10;AADbAAAADwAAAGRycy9kb3ducmV2LnhtbERPTYvCMBC9C/6HMII3TRVcpRpFFMGrrngemrEpJpOS&#10;RO3++40geJvH+5zVpnNWPCnExrOCybgAQVx53XCt4PJ7GC1AxISs0XomBX8UYbPu91ZYav/iEz3P&#10;qRY5hGOJCkxKbSllrAw5jGPfEmfu5oPDlGGopQ74yuHOymlR/EiHDecGgy3tDFX388MpsGYiZ2F/&#10;DPvrrbBTfz8kW1mlhoNuuwSRqEtf8cd91Hn+HN6/5APk+h8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u3iDW7AAAA2wAAAA8AAAAAAAAAAAAAAAAAmAIAAGRycy9kb3ducmV2Lnht&#10;bFBLBQYAAAAABAAEAPUAAACAAwAAAAA=&#10;" stroked="f" strokecolor="white">
                  <o:lock v:ext="edit" aspectratio="t"/>
                  <v:textbox inset="5.76pt,2.88pt,5.76pt,2.88pt">
                    <w:txbxContent>
                      <w:p w14:paraId="0D44457C" w14:textId="77777777" w:rsidR="003D1698" w:rsidRPr="002706C9" w:rsidRDefault="003D1698" w:rsidP="009371E1">
                        <w:pPr>
                          <w:ind w:firstLine="0"/>
                        </w:pPr>
                        <w:r w:rsidRPr="002706C9">
                          <w:t>да</w:t>
                        </w:r>
                      </w:p>
                    </w:txbxContent>
                  </v:textbox>
                </v:shape>
                <v:shape id="AutoShape 63" o:spid="_x0000_s1047" type="#_x0000_t32" style="position:absolute;left:18645;top:56010;width:20578;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cXcIAAADbAAAADwAAAAAAAAAAAAAA&#10;AAChAgAAZHJzL2Rvd25yZXYueG1sUEsFBgAAAAAEAAQA+QAAAJADAAAAAA==&#10;">
                  <v:stroke endarrow="block"/>
                  <o:lock v:ext="edit" aspectratio="t"/>
                </v:shape>
                <v:shape id="AutoShape 64" o:spid="_x0000_s1048" type="#_x0000_t109" style="position:absolute;left:2647;top:67434;width:13723;height:9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6jKcIA&#10;AADbAAAADwAAAGRycy9kb3ducmV2LnhtbERPTWvCQBC9C/0PyxS86aYetEZXkYoohRZiLV6H7JiN&#10;ZmdDdtXk33cLgrd5vM+ZL1tbiRs1vnSs4G2YgCDOnS65UHD42QzeQfiArLFyTAo68rBcvPTmmGp3&#10;54xu+1CIGMI+RQUmhDqV0ueGLPqhq4kjd3KNxRBhU0jd4D2G20qOkmQsLZYcGwzW9GEov+yvVsH2&#10;V0+m3cVM7Pn786vLjodsfU6U6r+2qxmIQG14ih/unY7zp/D/Szx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rqMpwgAAANsAAAAPAAAAAAAAAAAAAAAAAJgCAABkcnMvZG93&#10;bnJldi54bWxQSwUGAAAAAAQABAD1AAAAhwMAAAAA&#10;">
                  <o:lock v:ext="edit" aspectratio="t"/>
                  <v:textbox inset="5.76pt,2.88pt,5.76pt,2.88pt">
                    <w:txbxContent>
                      <w:p w14:paraId="0F2A5987" w14:textId="77777777" w:rsidR="003D1698" w:rsidRPr="009C0DFE" w:rsidRDefault="003D1698" w:rsidP="009371E1">
                        <w:pPr>
                          <w:jc w:val="center"/>
                          <w:rPr>
                            <w:sz w:val="18"/>
                          </w:rPr>
                        </w:pPr>
                      </w:p>
                      <w:p w14:paraId="66B93B59" w14:textId="77777777" w:rsidR="003D1698" w:rsidRPr="002706C9" w:rsidRDefault="003D1698" w:rsidP="009371E1">
                        <w:pPr>
                          <w:spacing w:line="240" w:lineRule="auto"/>
                          <w:ind w:firstLine="0"/>
                          <w:jc w:val="center"/>
                        </w:pPr>
                        <w:r w:rsidRPr="002706C9">
                          <w:t>Контрольная рентгенография</w:t>
                        </w:r>
                      </w:p>
                    </w:txbxContent>
                  </v:textbox>
                </v:shape>
                <v:shape id="AutoShape 65" o:spid="_x0000_s1049" type="#_x0000_t109" style="position:absolute;left:26647;top:67432;width:11429;height:9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ACcIA&#10;AADbAAAADwAAAGRycy9kb3ducmV2LnhtbERPz2vCMBS+D/wfwhN2m6kepnZNRZSxMZjQ6tj10bw1&#10;1ealNJm2//1yGHj8+H5nm8G24kq9bxwrmM8SEMSV0w3XCk7H16cVCB+QNbaOScFIHjb55CHDVLsb&#10;F3QtQy1iCPsUFZgQulRKXxmy6GeuI47cj+sthgj7WuoebzHctnKRJM/SYsOxwWBHO0PVpfy1Ct6+&#10;9HI9XszSng8fn2PxfSr250Spx+mwfQERaAh38b/7XStYxPXxS/wB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MAJwgAAANsAAAAPAAAAAAAAAAAAAAAAAJgCAABkcnMvZG93&#10;bnJldi54bWxQSwUGAAAAAAQABAD1AAAAhwMAAAAA&#10;">
                  <o:lock v:ext="edit" aspectratio="t"/>
                  <v:textbox inset="5.76pt,2.88pt,5.76pt,2.88pt">
                    <w:txbxContent>
                      <w:p w14:paraId="6B26C515" w14:textId="77777777" w:rsidR="003D1698" w:rsidRPr="009C0DFE" w:rsidRDefault="003D1698" w:rsidP="009371E1">
                        <w:pPr>
                          <w:jc w:val="center"/>
                          <w:rPr>
                            <w:sz w:val="18"/>
                          </w:rPr>
                        </w:pPr>
                      </w:p>
                      <w:p w14:paraId="4963AB38" w14:textId="1E11FC03" w:rsidR="003D1698" w:rsidRPr="002706C9" w:rsidRDefault="003D1698" w:rsidP="009371E1">
                        <w:pPr>
                          <w:spacing w:line="240" w:lineRule="auto"/>
                          <w:ind w:firstLine="0"/>
                          <w:jc w:val="center"/>
                        </w:pPr>
                        <w:r>
                          <w:t>Физиотерапия,</w:t>
                        </w:r>
                        <w:r w:rsidRPr="002706C9">
                          <w:t xml:space="preserve"> ЛФК</w:t>
                        </w:r>
                      </w:p>
                    </w:txbxContent>
                  </v:textbox>
                </v:shape>
                <v:shape id="AutoShape 66" o:spid="_x0000_s1050" type="#_x0000_t109" style="position:absolute;left:43226;top:67425;width:15889;height:11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RlksQA&#10;AADbAAAADwAAAGRycy9kb3ducmV2LnhtbESPQWvCQBSE7wX/w/IK3upGD7WNrlIUqQgKsZZeH9ln&#10;Npp9G7KrJv/eFQoeh5n5hpnOW1uJKzW+dKxgOEhAEOdOl1woOPys3j5A+ICssXJMCjryMJ/1XqaY&#10;anfjjK77UIgIYZ+iAhNCnUrpc0MW/cDVxNE7usZiiLIppG7wFuG2kqMkeZcWS44LBmtaGMrP+4tV&#10;8P2rx5/d2YztabfZdtnfIVueEqX6r+3XBESgNjzD/+21VjAawu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0ZZLEAAAA2wAAAA8AAAAAAAAAAAAAAAAAmAIAAGRycy9k&#10;b3ducmV2LnhtbFBLBQYAAAAABAAEAPUAAACJAwAAAAA=&#10;">
                  <o:lock v:ext="edit" aspectratio="t"/>
                  <v:textbox inset="5.76pt,2.88pt,5.76pt,2.88pt">
                    <w:txbxContent>
                      <w:p w14:paraId="0FAC4F19" w14:textId="1874C5AF" w:rsidR="003D1698" w:rsidRPr="002706C9" w:rsidRDefault="003D1698" w:rsidP="009371E1">
                        <w:pPr>
                          <w:spacing w:line="240" w:lineRule="auto"/>
                          <w:ind w:firstLine="0"/>
                          <w:jc w:val="center"/>
                        </w:pPr>
                        <w:r w:rsidRPr="002706C9">
                          <w:t xml:space="preserve">Снятие </w:t>
                        </w:r>
                        <w:proofErr w:type="spellStart"/>
                        <w:r w:rsidRPr="002706C9">
                          <w:t>иммобилизирующих</w:t>
                        </w:r>
                        <w:proofErr w:type="spellEnd"/>
                        <w:r w:rsidRPr="002706C9">
                          <w:t xml:space="preserve"> конструкций (</w:t>
                        </w:r>
                        <w:proofErr w:type="spellStart"/>
                        <w:r w:rsidRPr="002706C9">
                          <w:t>двучелюст</w:t>
                        </w:r>
                        <w:r>
                          <w:t>ных</w:t>
                        </w:r>
                        <w:proofErr w:type="spellEnd"/>
                        <w:r>
                          <w:t xml:space="preserve"> шин, </w:t>
                        </w:r>
                        <w:proofErr w:type="spellStart"/>
                        <w:r>
                          <w:t>бикортикальных</w:t>
                        </w:r>
                        <w:proofErr w:type="spellEnd"/>
                        <w:r>
                          <w:t xml:space="preserve"> винтов)</w:t>
                        </w:r>
                      </w:p>
                    </w:txbxContent>
                  </v:textbox>
                </v:shape>
                <v:shape id="AutoShape 67" o:spid="_x0000_s1051" type="#_x0000_t32" style="position:absolute;left:16370;top:71999;width:10277;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o:lock v:ext="edit" aspectratio="t"/>
                </v:shape>
                <v:shape id="AutoShape 68" o:spid="_x0000_s1052" type="#_x0000_t32" style="position:absolute;left:38076;top:71999;width:5150;height:9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o:lock v:ext="edit" aspectratio="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9" o:spid="_x0000_s1053" type="#_x0000_t34" style="position:absolute;left:7510;top:64872;width:4560;height:56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ClG8UAAADbAAAADwAAAGRycy9kb3ducmV2LnhtbESPT2vCQBTE70K/w/IK3nRTFRtSN6EI&#10;opBTrT309si+/Gmzb0N2G6OfvisIHoeZ+Q2zyUbTioF611hW8DKPQBAXVjdcKTh97mYxCOeRNbaW&#10;ScGFHGTp02SDibZn/qDh6CsRIOwSVFB73yVSuqImg25uO+LglbY36IPsK6l7PAe4aeUiitbSYMNh&#10;ocaOtjUVv8c/o2AZRyXleb7bf2+vP/H+NOjXr1Kp6fP4/gbC0+gf4Xv7oBUsVnD7En6AT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vClG8UAAADbAAAADwAAAAAAAAAA&#10;AAAAAAChAgAAZHJzL2Rvd25yZXYueG1sUEsFBgAAAAAEAAQA+QAAAJMDAAAAAA==&#10;" adj="10785">
                  <v:stroke endarrow="block"/>
                  <o:lock v:ext="edit" aspectratio="t"/>
                </v:shape>
                <v:shape id="AutoShape 70" o:spid="_x0000_s1054" type="#_x0000_t34" style="position:absolute;left:37509;top:29146;width:5716;height:2057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5WsUAAADbAAAADwAAAGRycy9kb3ducmV2LnhtbESPQWvCQBSE70L/w/IK3nRTQZHUVaxQ&#10;yEERU0vp7ZF9zcZm34bsRuO/dwXB4zAz3zCLVW9rcabWV44VvI0TEMSF0xWXCo5fn6M5CB+QNdaO&#10;ScGVPKyWL4MFptpd+EDnPJQiQtinqMCE0KRS+sKQRT92DXH0/lxrMUTZllK3eIlwW8tJksykxYrj&#10;gsGGNoaK/7yzCn6/d+X2uv/I15hlnTluTt3P9qTU8LVfv4MI1Idn+NHOtILJFO5f4g+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i5WsUAAADbAAAADwAAAAAAAAAA&#10;AAAAAAChAgAAZHJzL2Rvd25yZXYueG1sUEsFBgAAAAAEAAQA+QAAAJMDAAAAAA==&#10;">
                  <v:stroke endarrow="block"/>
                  <o:lock v:ext="edit" aspectratio="t"/>
                </v:shape>
                <v:shape id="AutoShape 71" o:spid="_x0000_s1055" type="#_x0000_t109" style="position:absolute;left:26647;top:82297;width:11429;height:6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395sUA&#10;AADbAAAADwAAAGRycy9kb3ducmV2LnhtbESPT2vCQBTE7wW/w/IEb3WjB63RVUQpLYUW4h+8PrLP&#10;bDT7NmRXTb59t1DwOMzMb5jFqrWVuFPjS8cKRsMEBHHudMmFgsP+/fUNhA/IGivHpKAjD6tl72WB&#10;qXYPzui+C4WIEPYpKjAh1KmUPjdk0Q9dTRy9s2sshiibQuoGHxFuKzlOkom0WHJcMFjTxlB+3d2s&#10;go+jns66q5nay8/Xd5edDtn2kig16LfrOYhAbXiG/9ufWsF4An9f4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f3mxQAAANsAAAAPAAAAAAAAAAAAAAAAAJgCAABkcnMv&#10;ZG93bnJldi54bWxQSwUGAAAAAAQABAD1AAAAigMAAAAA&#10;">
                  <o:lock v:ext="edit" aspectratio="t"/>
                  <v:textbox inset="5.76pt,2.88pt,5.76pt,2.88pt">
                    <w:txbxContent>
                      <w:p w14:paraId="60633E0F" w14:textId="77777777" w:rsidR="003D1698" w:rsidRDefault="003D1698" w:rsidP="009371E1">
                        <w:pPr>
                          <w:spacing w:line="240" w:lineRule="auto"/>
                          <w:ind w:firstLine="0"/>
                          <w:jc w:val="center"/>
                          <w:rPr>
                            <w:sz w:val="18"/>
                          </w:rPr>
                        </w:pPr>
                      </w:p>
                      <w:p w14:paraId="5A50A655" w14:textId="77777777" w:rsidR="003D1698" w:rsidRPr="002706C9" w:rsidRDefault="003D1698" w:rsidP="009371E1">
                        <w:pPr>
                          <w:spacing w:line="240" w:lineRule="auto"/>
                          <w:ind w:firstLine="0"/>
                          <w:jc w:val="center"/>
                        </w:pPr>
                        <w:r>
                          <w:t>Реабилитация</w:t>
                        </w:r>
                      </w:p>
                    </w:txbxContent>
                  </v:textbox>
                </v:shape>
                <v:shape id="AutoShape 72" o:spid="_x0000_s1056" type="#_x0000_t34" style="position:absolute;left:39858;top:70985;width:3816;height:1880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aCtsUAAADbAAAADwAAAGRycy9kb3ducmV2LnhtbESPQWvCQBSE70L/w/IK3nRTDyqpq1ih&#10;kIMippbS2yP7mo3Nvg3ZjcZ/7wqCx2FmvmEWq97W4kytrxwreBsnIIgLpysuFRy/PkdzED4ga6wd&#10;k4IreVgtXwYLTLW78IHOeShFhLBPUYEJoUml9IUhi37sGuLo/bnWYoiyLaVu8RLhtpaTJJlKixXH&#10;BYMNbQwV/3lnFfx+78rtdf+RrzHLOnPcnLqf7Ump4Wu/fgcRqA/P8KOdaQWTGdy/xB8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RaCtsUAAADbAAAADwAAAAAAAAAA&#10;AAAAAAChAgAAZHJzL2Rvd25yZXYueG1sUEsFBgAAAAAEAAQA+QAAAJMDAAAAAA==&#10;">
                  <v:stroke endarrow="block"/>
                  <o:lock v:ext="edit" aspectratio="t"/>
                </v:shape>
                <v:shape id="Text Box 74" o:spid="_x0000_s1057" type="#_x0000_t202" style="position:absolute;left:4934;top:17145;width:4568;height:3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9xrwA&#10;AADbAAAADwAAAGRycy9kb3ducmV2LnhtbERPSwrCMBDdC94hjOBGNFX8VqOooLj1c4CxGdtiMylN&#10;tPX2ZiG4fLz/atOYQrypcrllBcNBBII4sTrnVMHteujPQTiPrLGwTAo+5GCzbrdWGGtb85neF5+K&#10;EMIuRgWZ92UspUsyMugGtiQO3MNWBn2AVSp1hXUIN4UcRdFUGsw5NGRY0j6j5Hl5GQWPU92bLOr7&#10;0d9m5/F0h/nsbj9KdTvNdgnCU+P/4p/7pBW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ez3GvAAAANsAAAAPAAAAAAAAAAAAAAAAAJgCAABkcnMvZG93bnJldi54&#10;bWxQSwUGAAAAAAQABAD1AAAAgQMAAAAA&#10;" stroked="f">
                  <v:textbox>
                    <w:txbxContent>
                      <w:p w14:paraId="6309DF65" w14:textId="77777777" w:rsidR="003D1698" w:rsidRPr="00091ECA" w:rsidRDefault="003D1698" w:rsidP="009371E1">
                        <w:pPr>
                          <w:ind w:firstLine="0"/>
                        </w:pPr>
                        <w:r w:rsidRPr="00091ECA">
                          <w:t>нет</w:t>
                        </w:r>
                      </w:p>
                    </w:txbxContent>
                  </v:textbox>
                </v:shape>
                <v:shape id="Text Box 76" o:spid="_x0000_s1058" type="#_x0000_t202" style="position:absolute;left:51793;top:17145;width:3428;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ulFsMA&#10;AADbAAAADwAAAGRycy9kb3ducmV2LnhtbESPQWvCQBSE74X+h+UJXkrdNIdSU9cQpKLXWC/eHtln&#10;Esy+TbJbk/jr3YLgcZiZb5hVOppGXKl3tWUFH4sIBHFhdc2lguPv9v0LhPPIGhvLpGAiB+n69WWF&#10;ibYD53Q9+FIECLsEFVTet4mUrqjIoFvYljh4Z9sb9EH2pdQ9DgFuGhlH0ac0WHNYqLClTUXF5fBn&#10;FNjhZzKWuih+O93MbpN1+TnulJrPxuwbhKfRP8OP9l4riJfw/y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ulFsMAAADbAAAADwAAAAAAAAAAAAAAAACYAgAAZHJzL2Rv&#10;d25yZXYueG1sUEsFBgAAAAAEAAQA9QAAAIgDAAAAAA==&#10;" strokecolor="white">
                  <v:textbox>
                    <w:txbxContent>
                      <w:p w14:paraId="0CCC21B4" w14:textId="77777777" w:rsidR="003D1698" w:rsidRPr="00091ECA" w:rsidRDefault="003D1698" w:rsidP="009371E1">
                        <w:pPr>
                          <w:ind w:firstLine="0"/>
                        </w:pPr>
                        <w:r w:rsidRPr="00091ECA">
                          <w:t>да</w:t>
                        </w:r>
                      </w:p>
                    </w:txbxContent>
                  </v:textbox>
                </v:shape>
                <w10:anchorlock/>
              </v:group>
            </w:pict>
          </mc:Fallback>
        </mc:AlternateContent>
      </w:r>
    </w:p>
    <w:p w14:paraId="1B75F78C" w14:textId="5A5A87A4" w:rsidR="00911777" w:rsidRPr="00D77DFA" w:rsidRDefault="00FE2B88" w:rsidP="00D77DFA">
      <w:pPr>
        <w:pStyle w:val="desc"/>
        <w:autoSpaceDE w:val="0"/>
        <w:autoSpaceDN w:val="0"/>
        <w:adjustRightInd w:val="0"/>
        <w:spacing w:before="0" w:beforeAutospacing="0" w:after="0" w:afterAutospacing="0" w:line="360" w:lineRule="auto"/>
        <w:ind w:firstLine="0"/>
        <w:jc w:val="center"/>
        <w:rPr>
          <w:b/>
        </w:rPr>
      </w:pPr>
      <w:r w:rsidRPr="00D77DFA">
        <w:rPr>
          <w:b/>
        </w:rPr>
        <w:lastRenderedPageBreak/>
        <w:t>Приложение В. Информация для пациента</w:t>
      </w:r>
    </w:p>
    <w:p w14:paraId="0682A876" w14:textId="77777777" w:rsidR="009371E1" w:rsidRPr="00D77DFA" w:rsidRDefault="009371E1" w:rsidP="00D77DFA">
      <w:pPr>
        <w:pStyle w:val="desc"/>
        <w:autoSpaceDE w:val="0"/>
        <w:autoSpaceDN w:val="0"/>
        <w:adjustRightInd w:val="0"/>
        <w:spacing w:before="0" w:beforeAutospacing="0" w:after="0" w:afterAutospacing="0" w:line="360" w:lineRule="auto"/>
        <w:ind w:firstLine="0"/>
        <w:jc w:val="both"/>
        <w:rPr>
          <w:color w:val="000000"/>
        </w:rPr>
      </w:pPr>
    </w:p>
    <w:p w14:paraId="17A67840" w14:textId="77777777" w:rsidR="003B311B" w:rsidRPr="00D77DFA" w:rsidRDefault="00FD2B46" w:rsidP="00D77DFA">
      <w:pPr>
        <w:jc w:val="both"/>
        <w:rPr>
          <w:szCs w:val="24"/>
        </w:rPr>
      </w:pPr>
      <w:r w:rsidRPr="00D77DFA">
        <w:rPr>
          <w:szCs w:val="24"/>
        </w:rPr>
        <w:t>Переломом называется повреждение нижней челюсти с нарушением ее целостности. В мирное время причинами переломов нижней челюсти чаще всего являются удары и ушибы, полученные при падении, сдавлении</w:t>
      </w:r>
      <w:r w:rsidR="003B311B" w:rsidRPr="00D77DFA">
        <w:rPr>
          <w:szCs w:val="24"/>
        </w:rPr>
        <w:t>, в драке</w:t>
      </w:r>
      <w:r w:rsidRPr="00D77DFA">
        <w:rPr>
          <w:szCs w:val="24"/>
        </w:rPr>
        <w:t xml:space="preserve"> и т.д.</w:t>
      </w:r>
      <w:r w:rsidR="003B311B" w:rsidRPr="00D77DFA">
        <w:rPr>
          <w:szCs w:val="24"/>
        </w:rPr>
        <w:t xml:space="preserve"> Переломы нижней челюсти являются наиболее распространенными среди всех переломов костей лица. </w:t>
      </w:r>
    </w:p>
    <w:p w14:paraId="685FE02D" w14:textId="77777777" w:rsidR="00FD2B46" w:rsidRPr="00D77DFA" w:rsidRDefault="003B311B" w:rsidP="00D77DFA">
      <w:pPr>
        <w:jc w:val="both"/>
        <w:rPr>
          <w:szCs w:val="24"/>
        </w:rPr>
      </w:pPr>
      <w:r w:rsidRPr="00D77DFA">
        <w:rPr>
          <w:szCs w:val="24"/>
        </w:rPr>
        <w:t>Существует ряд признаков, позволяющих заподозрить перелом нижней челюсти. Это отек мягких околочелюстных тканей, боль в нижней челюсти, усиливающаяся при открывании и закрывании рта, неправильное смыкание зубов. Откусывание и пережевывание пищи резко болезненно или невозможно. Нередко появляется ощущение онемения кожи в области подбородка и нижней губы, кровотечение изо рта. Также довольно часто перелом нижней челюсти сопровождается сотрясением головного мозга. При этом может быть головокружение, головная боль, тошнота, рвота, пострадавший может частично или полностью не помнить обстоятельства получения травмы.</w:t>
      </w:r>
    </w:p>
    <w:p w14:paraId="41280FA4" w14:textId="77777777" w:rsidR="003B311B" w:rsidRPr="00D77DFA" w:rsidRDefault="000F1B34" w:rsidP="00D77DFA">
      <w:pPr>
        <w:jc w:val="both"/>
        <w:rPr>
          <w:szCs w:val="24"/>
        </w:rPr>
      </w:pPr>
      <w:r w:rsidRPr="00D77DFA">
        <w:rPr>
          <w:szCs w:val="24"/>
        </w:rPr>
        <w:t>При появлении одного или нескольких из перечисленных признаков необходимо немедленно обратиться за медицинской помощью</w:t>
      </w:r>
      <w:r w:rsidR="0098453C" w:rsidRPr="00D77DFA">
        <w:rPr>
          <w:szCs w:val="24"/>
        </w:rPr>
        <w:t xml:space="preserve">, вызвать бригаду «скорой помощи». </w:t>
      </w:r>
      <w:r w:rsidR="00CA3F2D" w:rsidRPr="00D77DFA">
        <w:rPr>
          <w:szCs w:val="24"/>
        </w:rPr>
        <w:t xml:space="preserve">Чем раньше при переломе нижней челюсти будет оказана специализированная медицинская помощь, тем меньше вероятность возникновения осложнений, в том числе весьма грозных. К числу таких осложнений относятся: остеомиелит, флегмоны, невриты, невралгия, неправильное сращение отломков, возникновение ложного сустава и др. </w:t>
      </w:r>
      <w:r w:rsidR="00FF0829" w:rsidRPr="00D77DFA">
        <w:rPr>
          <w:szCs w:val="24"/>
        </w:rPr>
        <w:t>Зачастую возникшие осложнения</w:t>
      </w:r>
      <w:r w:rsidR="00683786" w:rsidRPr="00D77DFA">
        <w:rPr>
          <w:szCs w:val="24"/>
        </w:rPr>
        <w:t xml:space="preserve"> вызывают тяжелые последствия для здоровья и</w:t>
      </w:r>
      <w:r w:rsidR="00FF0829" w:rsidRPr="00D77DFA">
        <w:rPr>
          <w:szCs w:val="24"/>
        </w:rPr>
        <w:t xml:space="preserve"> требуют длительного лечения с неоднократными хирургическими вмешательствами. </w:t>
      </w:r>
    </w:p>
    <w:p w14:paraId="38ECD2A2" w14:textId="77777777" w:rsidR="00683786" w:rsidRPr="00D77DFA" w:rsidRDefault="00683786" w:rsidP="00D77DFA">
      <w:pPr>
        <w:jc w:val="both"/>
        <w:rPr>
          <w:szCs w:val="24"/>
        </w:rPr>
      </w:pPr>
      <w:r w:rsidRPr="00D77DFA">
        <w:rPr>
          <w:szCs w:val="24"/>
        </w:rPr>
        <w:t xml:space="preserve">Лечение пострадавших с переломами нижней челюсти осуществляется в специализированном лечебном учреждении в условиях стационара. </w:t>
      </w:r>
      <w:r w:rsidR="003C7B13" w:rsidRPr="00D77DFA">
        <w:rPr>
          <w:szCs w:val="24"/>
        </w:rPr>
        <w:t>Суть лечения заключается в сопоставлении отломков и стабильной фиксации их в правильном положении на срок, необходимый для формирования костной мозоли (около четырех недель). Правильность сопоставления отломков контролируется при помощи контрольной рентгенографии. Существуют хирургические и ортопедические (консервативные) методы лечения, каждый из которых имеет определенные преимущества и недостатки.</w:t>
      </w:r>
      <w:r w:rsidR="005F0EDE" w:rsidRPr="00D77DFA">
        <w:rPr>
          <w:szCs w:val="24"/>
        </w:rPr>
        <w:t xml:space="preserve"> Большинство ортопедических методик сводится к наложению на верхний и нижний зубные ряды шинирующих конструкций, которые скрепляются между собой, обеспечивая фиксацию отломков нижней челюсти к неподвижной верхней челюсти.</w:t>
      </w:r>
      <w:r w:rsidR="003C7B13" w:rsidRPr="00D77DFA">
        <w:rPr>
          <w:szCs w:val="24"/>
        </w:rPr>
        <w:t xml:space="preserve"> Преимуществом ортопедических (консервативных) методов является малая травматичность</w:t>
      </w:r>
      <w:r w:rsidR="005F0EDE" w:rsidRPr="00D77DFA">
        <w:rPr>
          <w:szCs w:val="24"/>
        </w:rPr>
        <w:t>, отсутствие угрозы хирургических осложнений (повреждение в ходе операции крупных сосудов, нервных стволов). Существенным</w:t>
      </w:r>
      <w:r w:rsidR="00A33706" w:rsidRPr="00D77DFA">
        <w:rPr>
          <w:szCs w:val="24"/>
        </w:rPr>
        <w:t>и недостатка</w:t>
      </w:r>
      <w:r w:rsidR="005F0EDE" w:rsidRPr="00D77DFA">
        <w:rPr>
          <w:szCs w:val="24"/>
        </w:rPr>
        <w:t>м</w:t>
      </w:r>
      <w:r w:rsidR="00A33706" w:rsidRPr="00D77DFA">
        <w:rPr>
          <w:szCs w:val="24"/>
        </w:rPr>
        <w:t>и являю</w:t>
      </w:r>
      <w:r w:rsidR="005F0EDE" w:rsidRPr="00D77DFA">
        <w:rPr>
          <w:szCs w:val="24"/>
        </w:rPr>
        <w:t>тся вынужденная неподвижность нижней челюсти в течение всего периода фик</w:t>
      </w:r>
      <w:r w:rsidR="00F65038" w:rsidRPr="00D77DFA">
        <w:rPr>
          <w:szCs w:val="24"/>
        </w:rPr>
        <w:t xml:space="preserve">сации, </w:t>
      </w:r>
      <w:r w:rsidR="00A33706" w:rsidRPr="00D77DFA">
        <w:rPr>
          <w:szCs w:val="24"/>
        </w:rPr>
        <w:lastRenderedPageBreak/>
        <w:t>неудовлетворительная гигиена полости рта (следствием чего может быть развитие воспалительных осложнений), травмирование связочного аппарата зубов. Кроме того, далеко не во всех клинических ситуациях возможна стабильная фиксация отломков при помощи шинирования. В настоящее время, как правило, ортопедические методы лечения применяются при переломах нижней челюсти в пределах зубного ряда без существенного смещения отломков.</w:t>
      </w:r>
    </w:p>
    <w:p w14:paraId="70595256" w14:textId="77777777" w:rsidR="00E60BD2" w:rsidRPr="00D77DFA" w:rsidRDefault="00A33706" w:rsidP="00D77DFA">
      <w:pPr>
        <w:jc w:val="both"/>
        <w:rPr>
          <w:szCs w:val="24"/>
        </w:rPr>
      </w:pPr>
      <w:r w:rsidRPr="00D77DFA">
        <w:rPr>
          <w:szCs w:val="24"/>
        </w:rPr>
        <w:t xml:space="preserve">«Золотым стандартом» хирургических методов лечения в настоящее время считается </w:t>
      </w:r>
      <w:r w:rsidR="00E60BD2" w:rsidRPr="00D77DFA">
        <w:rPr>
          <w:szCs w:val="24"/>
        </w:rPr>
        <w:t>скрепление</w:t>
      </w:r>
      <w:r w:rsidRPr="00D77DFA">
        <w:rPr>
          <w:szCs w:val="24"/>
        </w:rPr>
        <w:t xml:space="preserve"> отломков при помощи накостных титановых мини-пластин. </w:t>
      </w:r>
      <w:r w:rsidR="00E60BD2" w:rsidRPr="00D77DFA">
        <w:rPr>
          <w:szCs w:val="24"/>
        </w:rPr>
        <w:t>Эта методика позволяет добиться наиболее точного сопоставления и стабильной фиксации костных фрагментов. В послеоперационном периоде, как правило, пациент сразу имеет возможность открывать рот, упрощается уход за полостью рта, имеется возможность раннего применения лечебной физкультуры, что предотвращает развитие рубцовых изменений в жевательных мышцах; сокращается период реабилитации.</w:t>
      </w:r>
    </w:p>
    <w:p w14:paraId="2DB8A401" w14:textId="2D1FA7EF" w:rsidR="00A33706" w:rsidRPr="00D77DFA" w:rsidRDefault="00E60BD2" w:rsidP="00D77DFA">
      <w:pPr>
        <w:jc w:val="both"/>
        <w:rPr>
          <w:szCs w:val="24"/>
        </w:rPr>
      </w:pPr>
      <w:r w:rsidRPr="00D77DFA">
        <w:rPr>
          <w:szCs w:val="24"/>
        </w:rPr>
        <w:t xml:space="preserve">В процессе лечения пациентов с переломами нижней челюсти обязательным является назначение антибиотиков, учитывая то, что костная рана при таких переломах в большинстве случаев заведомо инфицирована агрессивной микробной флорой полости рта. </w:t>
      </w:r>
      <w:r w:rsidR="00F5492E" w:rsidRPr="00D77DFA">
        <w:rPr>
          <w:szCs w:val="24"/>
        </w:rPr>
        <w:t>Кроме того, важную роль в медикаментозном лечении и</w:t>
      </w:r>
      <w:r w:rsidR="002940F0">
        <w:rPr>
          <w:szCs w:val="24"/>
        </w:rPr>
        <w:t>грают препараты витаминов А, С,</w:t>
      </w:r>
      <w:r w:rsidR="0044213A" w:rsidRPr="0044213A">
        <w:rPr>
          <w:szCs w:val="24"/>
        </w:rPr>
        <w:t xml:space="preserve"> </w:t>
      </w:r>
      <w:r w:rsidR="0044213A" w:rsidRPr="002940F0">
        <w:rPr>
          <w:szCs w:val="24"/>
          <w:lang w:val="en-US"/>
        </w:rPr>
        <w:t>D</w:t>
      </w:r>
      <w:r w:rsidR="00F5492E" w:rsidRPr="00D77DFA">
        <w:rPr>
          <w:szCs w:val="24"/>
        </w:rPr>
        <w:t xml:space="preserve">, Е, препараты кальция, некоторые гормоны (паратиреоидин, </w:t>
      </w:r>
      <w:proofErr w:type="spellStart"/>
      <w:r w:rsidR="00F5492E" w:rsidRPr="00D77DFA">
        <w:rPr>
          <w:szCs w:val="24"/>
        </w:rPr>
        <w:t>кальцитрин</w:t>
      </w:r>
      <w:proofErr w:type="spellEnd"/>
      <w:r w:rsidR="00F5492E" w:rsidRPr="00D77DFA">
        <w:rPr>
          <w:szCs w:val="24"/>
        </w:rPr>
        <w:t xml:space="preserve">, </w:t>
      </w:r>
      <w:proofErr w:type="spellStart"/>
      <w:r w:rsidR="00F5492E" w:rsidRPr="00D77DFA">
        <w:rPr>
          <w:szCs w:val="24"/>
        </w:rPr>
        <w:t>ретаболил</w:t>
      </w:r>
      <w:proofErr w:type="spellEnd"/>
      <w:r w:rsidR="00F5492E" w:rsidRPr="00D77DFA">
        <w:rPr>
          <w:szCs w:val="24"/>
        </w:rPr>
        <w:t>), иммуномодуляторы (</w:t>
      </w:r>
      <w:proofErr w:type="spellStart"/>
      <w:r w:rsidR="00F5492E" w:rsidRPr="00D77DFA">
        <w:rPr>
          <w:szCs w:val="24"/>
        </w:rPr>
        <w:t>тималин</w:t>
      </w:r>
      <w:proofErr w:type="spellEnd"/>
      <w:r w:rsidR="00F5492E" w:rsidRPr="00D77DFA">
        <w:rPr>
          <w:szCs w:val="24"/>
        </w:rPr>
        <w:t xml:space="preserve">, </w:t>
      </w:r>
      <w:proofErr w:type="spellStart"/>
      <w:r w:rsidR="00F5492E" w:rsidRPr="00D77DFA">
        <w:rPr>
          <w:szCs w:val="24"/>
        </w:rPr>
        <w:t>тимарин</w:t>
      </w:r>
      <w:proofErr w:type="spellEnd"/>
      <w:r w:rsidR="00F5492E" w:rsidRPr="00D77DFA">
        <w:rPr>
          <w:szCs w:val="24"/>
        </w:rPr>
        <w:t xml:space="preserve">, </w:t>
      </w:r>
      <w:proofErr w:type="spellStart"/>
      <w:r w:rsidR="00F5492E" w:rsidRPr="00D77DFA">
        <w:rPr>
          <w:szCs w:val="24"/>
        </w:rPr>
        <w:t>тимазин</w:t>
      </w:r>
      <w:proofErr w:type="spellEnd"/>
      <w:r w:rsidR="00F5492E" w:rsidRPr="00D77DFA">
        <w:rPr>
          <w:szCs w:val="24"/>
        </w:rPr>
        <w:t xml:space="preserve"> и др.).</w:t>
      </w:r>
      <w:r w:rsidRPr="00D77DFA">
        <w:rPr>
          <w:szCs w:val="24"/>
        </w:rPr>
        <w:t xml:space="preserve"> </w:t>
      </w:r>
      <w:r w:rsidR="00F5492E" w:rsidRPr="00D77DFA">
        <w:rPr>
          <w:szCs w:val="24"/>
        </w:rPr>
        <w:t xml:space="preserve">Важно помнить, что самолечение недопустимо. Назначать медикаментозное лечение может только врач. </w:t>
      </w:r>
    </w:p>
    <w:p w14:paraId="1F789075" w14:textId="77777777" w:rsidR="0004051C" w:rsidRPr="00D77DFA" w:rsidRDefault="00F5492E" w:rsidP="00D77DFA">
      <w:pPr>
        <w:jc w:val="both"/>
        <w:rPr>
          <w:szCs w:val="24"/>
        </w:rPr>
      </w:pPr>
      <w:r w:rsidRPr="00D77DFA">
        <w:rPr>
          <w:szCs w:val="24"/>
        </w:rPr>
        <w:t xml:space="preserve">Кроме фиксации отломков и назначения лекарственных препаратов, необходимым является применение различных методик физиотерапевтического лечения и лечебной физкультуры. Своевременное применение этих методов помогает оптимизировать процесс костеобразования и предотвратить развитие таких осложнений, как мышечная контрактура, ложный сустав, замедленное сращение отломков, остеомиелитический процесс. </w:t>
      </w:r>
    </w:p>
    <w:p w14:paraId="6F4AA707" w14:textId="157B02E1" w:rsidR="00F5492E" w:rsidRPr="00D77DFA" w:rsidRDefault="00F069A4" w:rsidP="00D77DFA">
      <w:pPr>
        <w:jc w:val="both"/>
        <w:rPr>
          <w:szCs w:val="24"/>
        </w:rPr>
      </w:pPr>
      <w:r w:rsidRPr="00D77DFA">
        <w:rPr>
          <w:szCs w:val="24"/>
        </w:rPr>
        <w:t xml:space="preserve">Лечение в условиях стационара осуществляется в течение 1-2 недель, после чего пациент выписывается на амбулаторное наблюдение у </w:t>
      </w:r>
      <w:r w:rsidR="0044213A" w:rsidRPr="002940F0">
        <w:rPr>
          <w:szCs w:val="24"/>
        </w:rPr>
        <w:t>врача-</w:t>
      </w:r>
      <w:r w:rsidRPr="00D77DFA">
        <w:rPr>
          <w:szCs w:val="24"/>
        </w:rPr>
        <w:t xml:space="preserve">хирурга-стоматолога по месту жительства. В этот период продолжается прием препаратов кальция, витамина </w:t>
      </w:r>
      <w:r w:rsidR="0044213A" w:rsidRPr="002940F0">
        <w:rPr>
          <w:szCs w:val="24"/>
          <w:lang w:val="en-US"/>
        </w:rPr>
        <w:t>D</w:t>
      </w:r>
      <w:r w:rsidRPr="00D77DFA">
        <w:rPr>
          <w:szCs w:val="24"/>
        </w:rPr>
        <w:t xml:space="preserve">, физиотерапевтическое лечение, лечебная физкультура. При использовании ортопедических методов лечения врачом амбулатории осуществляется по необходимости коррекция шин, фиксирующих лигатур, эластической тяги. </w:t>
      </w:r>
      <w:r w:rsidR="0004051C" w:rsidRPr="00D77DFA">
        <w:rPr>
          <w:szCs w:val="24"/>
        </w:rPr>
        <w:t>На 7-10 сутки удаляют швы. Через 4 недели от начала лечения в условиях амбулатории удаляют наружные фиксирующие конструкции, после чего, при отсутствии осложнений, пациент имеет возможность приступить в полном объеме к своим рабочим обязанностям, если они не связаны с тяжелым физическим трудом. От тяжелых физических нагрузок следует воздержаться еще в течение 2-3 недель.</w:t>
      </w:r>
    </w:p>
    <w:p w14:paraId="1DF69F2C" w14:textId="77777777" w:rsidR="008F6F79" w:rsidRPr="00D77DFA" w:rsidRDefault="0004051C" w:rsidP="00D77DFA">
      <w:pPr>
        <w:jc w:val="both"/>
        <w:rPr>
          <w:szCs w:val="24"/>
        </w:rPr>
      </w:pPr>
      <w:r w:rsidRPr="00D77DFA">
        <w:rPr>
          <w:szCs w:val="24"/>
        </w:rPr>
        <w:lastRenderedPageBreak/>
        <w:t xml:space="preserve">Важно помнить, что успех проводимого лечения не в последнюю очередь зависит от самого пациента, от того, насколько добросовестно он следует рекомендациям врача. Так, важным условием </w:t>
      </w:r>
      <w:r w:rsidR="008F6F79" w:rsidRPr="00D77DFA">
        <w:rPr>
          <w:szCs w:val="24"/>
        </w:rPr>
        <w:t xml:space="preserve">успешности лечения является тщательное соблюдение гигиены полости рта, особенно при выборе ортопедических методов лечения. Назубные шины, проволочные фиксирующие лигатуры, отсутствие движений нижней челюсти являются причиной ухудшения самоочищения полости рта и зубов с помощью слюны и твердой пищи. На шинах и лигатурах задерживаются пищевые остатки, которые являются благодатной основой для размножения агрессивных микроорганизмов, вызывающих разнообразные осложнения от поражения пародонта опорных зубов до развития флегмон и остеомиелита. </w:t>
      </w:r>
    </w:p>
    <w:p w14:paraId="1945168E" w14:textId="517586CD" w:rsidR="0004051C" w:rsidRPr="00D77DFA" w:rsidRDefault="00C947BA" w:rsidP="00D77DFA">
      <w:pPr>
        <w:jc w:val="both"/>
        <w:rPr>
          <w:szCs w:val="24"/>
        </w:rPr>
      </w:pPr>
      <w:r w:rsidRPr="00D77DFA">
        <w:rPr>
          <w:szCs w:val="24"/>
        </w:rPr>
        <w:t>Необходимо ополаскивать полость рта растворами антисептиков не только после каждого приема пищи, но и в промежутках между едой и перед сном. Ороше</w:t>
      </w:r>
      <w:r w:rsidR="00C15738" w:rsidRPr="00D77DFA">
        <w:rPr>
          <w:szCs w:val="24"/>
        </w:rPr>
        <w:t xml:space="preserve">ние полости рта можно производить, например, с помощью резиновой груши. Кроме того, обязательно чистить зубы пастой и зубной щеткой, с помощью зубочистки извлекать остатки пищи, несколько раз в сутки массировать десны указательным пальцем. </w:t>
      </w:r>
    </w:p>
    <w:p w14:paraId="0A7F0893" w14:textId="77777777" w:rsidR="004B01E6" w:rsidRPr="00D77DFA" w:rsidRDefault="00C15738" w:rsidP="00D77DFA">
      <w:pPr>
        <w:jc w:val="both"/>
        <w:rPr>
          <w:szCs w:val="24"/>
        </w:rPr>
      </w:pPr>
      <w:r w:rsidRPr="00D77DFA">
        <w:rPr>
          <w:szCs w:val="24"/>
        </w:rPr>
        <w:t xml:space="preserve">Важным компонентом лечения является полноценное питание. При этом прием твердой пищи пациентами с переломами нижней челюсти невозможен. Для таких пациентов разработана специальная диета – челюстной стол, различающийся по консистенции и входящим в него компонентам в зависимости от тяжести общего состояния пострадавшего и способа фиксации отломков. Первый челюстной стол имеет консистенцию сливок. Его назначают при ортопедической фиксации отломков на весь срок лечения. Второй челюстной стол (консистенции густой сметаны) назначают </w:t>
      </w:r>
      <w:r w:rsidR="00A36CF8" w:rsidRPr="00D77DFA">
        <w:rPr>
          <w:szCs w:val="24"/>
        </w:rPr>
        <w:t xml:space="preserve">чаще пациентам после хирургического лечения, а также после снятия эластической тяги и в первые двое суток после снятия шин. Эта диета является переходной к общему столу. В условиях стационара назначение диеты осуществляется врачом, в столовой стационара имеется специальное меню и суточная раскладка. </w:t>
      </w:r>
    </w:p>
    <w:p w14:paraId="4678B1B7" w14:textId="77777777" w:rsidR="004B01E6" w:rsidRPr="00D77DFA" w:rsidRDefault="00A36CF8" w:rsidP="00D77DFA">
      <w:pPr>
        <w:jc w:val="both"/>
        <w:rPr>
          <w:szCs w:val="24"/>
        </w:rPr>
      </w:pPr>
      <w:r w:rsidRPr="00D77DFA">
        <w:rPr>
          <w:szCs w:val="24"/>
        </w:rPr>
        <w:t>В условиях амбулаторного наблюдения, после выписки из стационара, пациент должен сам позаботиться о приготовлении соответствующей пищи. При этом нужно учитывать, что пища должна быть жидкой и высококалорийной, включать белки, жиры, углеводы и витамины. Можно рекомендовать три жидкости, которыми разбавляют (разводят) любую пищу. Это молоко, овощной или мясной бульоны. Ими разводят вареные протертые овощи (картофель, морковь, обязательно свеклу, зелень, помидоры, сладкий перец и др.), протертые макаронные изделия и хорошо разваренные крупы (особенно полезны гречка и овсяные хлопья), творог и другие продукты. Для получения достаточного количества белков в мясном бульоне разводят дважды пропущенное через мясорубку</w:t>
      </w:r>
      <w:r w:rsidR="004B01E6" w:rsidRPr="00D77DFA">
        <w:rPr>
          <w:szCs w:val="24"/>
        </w:rPr>
        <w:t xml:space="preserve">, а иногда еще и протертое через сито вареное мясо. </w:t>
      </w:r>
    </w:p>
    <w:p w14:paraId="1F4689CE" w14:textId="77777777" w:rsidR="004B01E6" w:rsidRPr="00D77DFA" w:rsidRDefault="004B01E6" w:rsidP="00D77DFA">
      <w:pPr>
        <w:jc w:val="both"/>
        <w:rPr>
          <w:szCs w:val="24"/>
        </w:rPr>
      </w:pPr>
      <w:r w:rsidRPr="00D77DFA">
        <w:rPr>
          <w:szCs w:val="24"/>
        </w:rPr>
        <w:t>Кроме этого можно использовать уже готовые к употреблению продукты: сметану, сливки, молоко, кефир, соки, фруктовое и овощное пюре (лучше из свежих фруктов и овощей).</w:t>
      </w:r>
    </w:p>
    <w:p w14:paraId="702172E2" w14:textId="77777777" w:rsidR="004B01E6" w:rsidRPr="00D77DFA" w:rsidRDefault="004B01E6" w:rsidP="00D77DFA">
      <w:pPr>
        <w:jc w:val="both"/>
        <w:rPr>
          <w:szCs w:val="24"/>
        </w:rPr>
      </w:pPr>
      <w:r w:rsidRPr="00D77DFA">
        <w:rPr>
          <w:szCs w:val="24"/>
        </w:rPr>
        <w:lastRenderedPageBreak/>
        <w:t xml:space="preserve">Обязательно употребление растительного масла во всех блюдах, так как оно содержит много ненасыщенных жирных кислот, которые оказывают благотворное влияние на регенерацию костной ткани. </w:t>
      </w:r>
    </w:p>
    <w:p w14:paraId="4E413A24" w14:textId="77777777" w:rsidR="004B01E6" w:rsidRPr="00D77DFA" w:rsidRDefault="004B01E6" w:rsidP="00D77DFA">
      <w:pPr>
        <w:jc w:val="both"/>
        <w:rPr>
          <w:szCs w:val="24"/>
        </w:rPr>
      </w:pPr>
      <w:r w:rsidRPr="00D77DFA">
        <w:rPr>
          <w:szCs w:val="24"/>
        </w:rPr>
        <w:t>Пищу принимают теплой 5-6 раз в сутки. При плотном контакте зубных рядов (двучелюстные шины) пищу вводят поильником с резиновой трубкой в щель за последним зубом. При наличии дефекта зубного ряда (отсутствует зуб или несколько) его используют для введения пищи через трубку поильника или с помощью ложки. При хирургических методах лечения, когда нижняя челюсть не фиксирована к верхней, есть возможность приема пищи при помощи обычной ложки.</w:t>
      </w:r>
    </w:p>
    <w:p w14:paraId="3760629A" w14:textId="77777777" w:rsidR="005F3911" w:rsidRPr="00D77DFA" w:rsidRDefault="004B01E6" w:rsidP="00D77DFA">
      <w:pPr>
        <w:jc w:val="both"/>
        <w:rPr>
          <w:szCs w:val="24"/>
        </w:rPr>
      </w:pPr>
      <w:r w:rsidRPr="00D77DFA">
        <w:rPr>
          <w:szCs w:val="24"/>
        </w:rPr>
        <w:t xml:space="preserve">Медикаменты в виде таблеток или драже растирают до порошкообразного состояния и растворяют в столовой ложке теплой воды, после чего вводят с помощью поильника или ложки. </w:t>
      </w:r>
    </w:p>
    <w:p w14:paraId="6F056A18" w14:textId="48C2145C" w:rsidR="00BE3E71" w:rsidRPr="00D77DFA" w:rsidRDefault="005F3911" w:rsidP="00D77DFA">
      <w:pPr>
        <w:jc w:val="both"/>
        <w:rPr>
          <w:szCs w:val="24"/>
        </w:rPr>
      </w:pPr>
      <w:r w:rsidRPr="00D77DFA">
        <w:rPr>
          <w:szCs w:val="24"/>
        </w:rPr>
        <w:t>Категорически запрещается в период лечения прием алкоголя, который при таком скудном питании быстро всасывается, вызывает сильное опьянение вплоть до отравления. Алкоголь может спровоцировать рвоту, что при двучелюстной фиксации отломков опасно для жизни, поскольку пациент, будучи не в состоянии самостоятельно открыть рот, может захлебнуться своими рвотными массами.</w:t>
      </w:r>
    </w:p>
    <w:p w14:paraId="3DC41F44" w14:textId="77777777" w:rsidR="00BE3E71" w:rsidRPr="00D77DFA" w:rsidRDefault="00BE3E71" w:rsidP="00D77DFA">
      <w:pPr>
        <w:jc w:val="both"/>
        <w:rPr>
          <w:szCs w:val="24"/>
        </w:rPr>
      </w:pPr>
    </w:p>
    <w:p w14:paraId="27F059FB" w14:textId="77777777" w:rsidR="00BE3E71" w:rsidRPr="00D77DFA" w:rsidRDefault="00BE3E71" w:rsidP="00D77DFA">
      <w:pPr>
        <w:jc w:val="both"/>
        <w:rPr>
          <w:szCs w:val="24"/>
        </w:rPr>
      </w:pPr>
    </w:p>
    <w:p w14:paraId="23013D45" w14:textId="77777777" w:rsidR="006459F1" w:rsidRPr="00D77DFA" w:rsidRDefault="006459F1" w:rsidP="00D77DFA">
      <w:pPr>
        <w:jc w:val="both"/>
        <w:rPr>
          <w:szCs w:val="24"/>
        </w:rPr>
      </w:pPr>
    </w:p>
    <w:p w14:paraId="0198351F" w14:textId="77777777" w:rsidR="006459F1" w:rsidRPr="00D77DFA" w:rsidRDefault="006459F1" w:rsidP="00D77DFA">
      <w:pPr>
        <w:jc w:val="both"/>
        <w:rPr>
          <w:szCs w:val="24"/>
        </w:rPr>
      </w:pPr>
    </w:p>
    <w:p w14:paraId="473A8A74" w14:textId="77777777" w:rsidR="006459F1" w:rsidRPr="00D77DFA" w:rsidRDefault="006459F1" w:rsidP="00D77DFA">
      <w:pPr>
        <w:jc w:val="both"/>
        <w:rPr>
          <w:szCs w:val="24"/>
        </w:rPr>
      </w:pPr>
    </w:p>
    <w:sectPr w:rsidR="006459F1" w:rsidRPr="00D77DFA" w:rsidSect="003C257C">
      <w:footerReference w:type="even" r:id="rId10"/>
      <w:footerReference w:type="default" r:id="rId11"/>
      <w:pgSz w:w="11900" w:h="16840"/>
      <w:pgMar w:top="1134" w:right="851" w:bottom="1134" w:left="11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9C961" w14:textId="77777777" w:rsidR="00C409ED" w:rsidRDefault="00C409ED">
      <w:r>
        <w:separator/>
      </w:r>
    </w:p>
  </w:endnote>
  <w:endnote w:type="continuationSeparator" w:id="0">
    <w:p w14:paraId="0275A884" w14:textId="77777777" w:rsidR="00C409ED" w:rsidRDefault="00C40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0"/>
    <w:family w:val="decorative"/>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ns">
    <w:altName w:val="Arial"/>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1D7A2" w14:textId="77777777" w:rsidR="00EE32A0" w:rsidRDefault="00EE32A0" w:rsidP="005843C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26A69C6" w14:textId="77777777" w:rsidR="00EE32A0" w:rsidRDefault="00EE3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C3A58" w14:textId="77777777" w:rsidR="00EE32A0" w:rsidRDefault="00EE32A0" w:rsidP="005843C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32</w:t>
    </w:r>
    <w:r>
      <w:rPr>
        <w:rStyle w:val="a8"/>
      </w:rPr>
      <w:fldChar w:fldCharType="end"/>
    </w:r>
  </w:p>
  <w:p w14:paraId="68A72E8A" w14:textId="77777777" w:rsidR="00EE32A0" w:rsidRDefault="00EE3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876DE6" w14:textId="77777777" w:rsidR="00C409ED" w:rsidRDefault="00C409ED">
      <w:r>
        <w:separator/>
      </w:r>
    </w:p>
  </w:footnote>
  <w:footnote w:type="continuationSeparator" w:id="0">
    <w:p w14:paraId="7DCA6848" w14:textId="77777777" w:rsidR="00C409ED" w:rsidRDefault="00C40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7041EC"/>
    <w:multiLevelType w:val="multilevel"/>
    <w:tmpl w:val="0D32814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C4256E6"/>
    <w:multiLevelType w:val="multilevel"/>
    <w:tmpl w:val="05AA8696"/>
    <w:lvl w:ilvl="0">
      <w:start w:val="1"/>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21AC07B8"/>
    <w:multiLevelType w:val="hybridMultilevel"/>
    <w:tmpl w:val="4698A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3A162D"/>
    <w:multiLevelType w:val="hybridMultilevel"/>
    <w:tmpl w:val="C5A85756"/>
    <w:lvl w:ilvl="0" w:tplc="5CEC61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4BE3D86"/>
    <w:multiLevelType w:val="multilevel"/>
    <w:tmpl w:val="E9D2BF2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AB3133"/>
    <w:multiLevelType w:val="hybridMultilevel"/>
    <w:tmpl w:val="28968F0A"/>
    <w:lvl w:ilvl="0" w:tplc="E90E8626">
      <w:start w:val="1"/>
      <w:numFmt w:val="decimal"/>
      <w:lvlText w:val="%1."/>
      <w:lvlJc w:val="left"/>
      <w:pPr>
        <w:ind w:left="360" w:hanging="360"/>
      </w:pPr>
      <w:rPr>
        <w:rFonts w:hint="default"/>
        <w:color w:val="auto"/>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 w15:restartNumberingAfterBreak="0">
    <w:nsid w:val="2CDF147F"/>
    <w:multiLevelType w:val="multilevel"/>
    <w:tmpl w:val="F47CF7F8"/>
    <w:lvl w:ilvl="0">
      <w:start w:val="2"/>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2EB34FDA"/>
    <w:multiLevelType w:val="multilevel"/>
    <w:tmpl w:val="89562894"/>
    <w:lvl w:ilvl="0">
      <w:start w:val="1"/>
      <w:numFmt w:val="decimal"/>
      <w:lvlText w:val="%1."/>
      <w:lvlJc w:val="left"/>
      <w:pPr>
        <w:ind w:left="720" w:hanging="360"/>
      </w:pPr>
      <w:rPr>
        <w:rFonts w:hint="default"/>
      </w:rPr>
    </w:lvl>
    <w:lvl w:ilvl="1">
      <w:start w:val="5"/>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8" w15:restartNumberingAfterBreak="0">
    <w:nsid w:val="346A0F62"/>
    <w:multiLevelType w:val="hybridMultilevel"/>
    <w:tmpl w:val="B3CC2A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A482824"/>
    <w:multiLevelType w:val="hybridMultilevel"/>
    <w:tmpl w:val="DE5626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2BA26AE"/>
    <w:multiLevelType w:val="hybridMultilevel"/>
    <w:tmpl w:val="2AB612E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4E76551C"/>
    <w:multiLevelType w:val="hybridMultilevel"/>
    <w:tmpl w:val="81B8FC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F2F1251"/>
    <w:multiLevelType w:val="hybridMultilevel"/>
    <w:tmpl w:val="98B00FBE"/>
    <w:lvl w:ilvl="0" w:tplc="B6323384">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15:restartNumberingAfterBreak="0">
    <w:nsid w:val="50824173"/>
    <w:multiLevelType w:val="hybridMultilevel"/>
    <w:tmpl w:val="00482ED0"/>
    <w:lvl w:ilvl="0" w:tplc="29726598">
      <w:start w:val="1"/>
      <w:numFmt w:val="decimal"/>
      <w:lvlText w:val="%1."/>
      <w:lvlJc w:val="left"/>
      <w:pPr>
        <w:tabs>
          <w:tab w:val="num" w:pos="1789"/>
        </w:tabs>
        <w:ind w:left="1789" w:hanging="36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14" w15:restartNumberingAfterBreak="0">
    <w:nsid w:val="52281CC9"/>
    <w:multiLevelType w:val="hybridMultilevel"/>
    <w:tmpl w:val="2EAAAF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4603F49"/>
    <w:multiLevelType w:val="hybridMultilevel"/>
    <w:tmpl w:val="A686175A"/>
    <w:lvl w:ilvl="0" w:tplc="E33644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96E1D0D"/>
    <w:multiLevelType w:val="hybridMultilevel"/>
    <w:tmpl w:val="6B46C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A3619B7"/>
    <w:multiLevelType w:val="multilevel"/>
    <w:tmpl w:val="4ED6F2BC"/>
    <w:lvl w:ilvl="0">
      <w:start w:val="2"/>
      <w:numFmt w:val="decimal"/>
      <w:lvlText w:val="%1."/>
      <w:lvlJc w:val="left"/>
      <w:pPr>
        <w:ind w:left="360" w:hanging="360"/>
      </w:pPr>
      <w:rPr>
        <w:rFonts w:hint="default"/>
      </w:rPr>
    </w:lvl>
    <w:lvl w:ilvl="1">
      <w:start w:val="5"/>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8" w15:restartNumberingAfterBreak="0">
    <w:nsid w:val="5B162A52"/>
    <w:multiLevelType w:val="hybridMultilevel"/>
    <w:tmpl w:val="E6E45846"/>
    <w:lvl w:ilvl="0" w:tplc="3D94B810">
      <w:start w:val="4"/>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1D5F8C"/>
    <w:multiLevelType w:val="hybridMultilevel"/>
    <w:tmpl w:val="48B222CE"/>
    <w:lvl w:ilvl="0" w:tplc="9670E35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AA35FD"/>
    <w:multiLevelType w:val="multilevel"/>
    <w:tmpl w:val="79984E7E"/>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BD6EBF"/>
    <w:multiLevelType w:val="hybridMultilevel"/>
    <w:tmpl w:val="DA4069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6"/>
  </w:num>
  <w:num w:numId="2">
    <w:abstractNumId w:val="13"/>
  </w:num>
  <w:num w:numId="3">
    <w:abstractNumId w:val="12"/>
  </w:num>
  <w:num w:numId="4">
    <w:abstractNumId w:val="10"/>
  </w:num>
  <w:num w:numId="5">
    <w:abstractNumId w:val="5"/>
  </w:num>
  <w:num w:numId="6">
    <w:abstractNumId w:val="3"/>
  </w:num>
  <w:num w:numId="7">
    <w:abstractNumId w:val="19"/>
  </w:num>
  <w:num w:numId="8">
    <w:abstractNumId w:val="20"/>
  </w:num>
  <w:num w:numId="9">
    <w:abstractNumId w:val="0"/>
  </w:num>
  <w:num w:numId="10">
    <w:abstractNumId w:val="4"/>
  </w:num>
  <w:num w:numId="11">
    <w:abstractNumId w:val="2"/>
  </w:num>
  <w:num w:numId="12">
    <w:abstractNumId w:val="7"/>
  </w:num>
  <w:num w:numId="13">
    <w:abstractNumId w:val="9"/>
  </w:num>
  <w:num w:numId="14">
    <w:abstractNumId w:val="6"/>
  </w:num>
  <w:num w:numId="15">
    <w:abstractNumId w:val="21"/>
  </w:num>
  <w:num w:numId="16">
    <w:abstractNumId w:val="1"/>
  </w:num>
  <w:num w:numId="17">
    <w:abstractNumId w:val="18"/>
  </w:num>
  <w:num w:numId="18">
    <w:abstractNumId w:val="17"/>
  </w:num>
  <w:num w:numId="19">
    <w:abstractNumId w:val="8"/>
  </w:num>
  <w:num w:numId="20">
    <w:abstractNumId w:val="11"/>
  </w:num>
  <w:num w:numId="21">
    <w:abstractNumId w:val="14"/>
  </w:num>
  <w:num w:numId="22">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066C"/>
    <w:rsid w:val="0000093F"/>
    <w:rsid w:val="00000BC7"/>
    <w:rsid w:val="00002360"/>
    <w:rsid w:val="00003E6A"/>
    <w:rsid w:val="000051CE"/>
    <w:rsid w:val="00016073"/>
    <w:rsid w:val="0002479C"/>
    <w:rsid w:val="00024922"/>
    <w:rsid w:val="00026B74"/>
    <w:rsid w:val="000325F2"/>
    <w:rsid w:val="00032D15"/>
    <w:rsid w:val="000352B5"/>
    <w:rsid w:val="00040461"/>
    <w:rsid w:val="0004051C"/>
    <w:rsid w:val="000412ED"/>
    <w:rsid w:val="00041311"/>
    <w:rsid w:val="0004220E"/>
    <w:rsid w:val="000441A5"/>
    <w:rsid w:val="00047BF6"/>
    <w:rsid w:val="00051E42"/>
    <w:rsid w:val="00052C9E"/>
    <w:rsid w:val="0005415C"/>
    <w:rsid w:val="000600B2"/>
    <w:rsid w:val="00060F42"/>
    <w:rsid w:val="000611F1"/>
    <w:rsid w:val="00066C73"/>
    <w:rsid w:val="00072CC8"/>
    <w:rsid w:val="000730FC"/>
    <w:rsid w:val="0007500A"/>
    <w:rsid w:val="00075CBD"/>
    <w:rsid w:val="0007730D"/>
    <w:rsid w:val="00082604"/>
    <w:rsid w:val="00084EDB"/>
    <w:rsid w:val="00091ECA"/>
    <w:rsid w:val="00093296"/>
    <w:rsid w:val="00096E24"/>
    <w:rsid w:val="000A6455"/>
    <w:rsid w:val="000B0F2C"/>
    <w:rsid w:val="000B3AC8"/>
    <w:rsid w:val="000B5CFB"/>
    <w:rsid w:val="000B7AC8"/>
    <w:rsid w:val="000C1357"/>
    <w:rsid w:val="000C1B8A"/>
    <w:rsid w:val="000C3F08"/>
    <w:rsid w:val="000D0021"/>
    <w:rsid w:val="000D0647"/>
    <w:rsid w:val="000E3871"/>
    <w:rsid w:val="000E3AD9"/>
    <w:rsid w:val="000E6C52"/>
    <w:rsid w:val="000E7894"/>
    <w:rsid w:val="000F1B34"/>
    <w:rsid w:val="0010107B"/>
    <w:rsid w:val="00102B45"/>
    <w:rsid w:val="0010342D"/>
    <w:rsid w:val="00103814"/>
    <w:rsid w:val="00106616"/>
    <w:rsid w:val="00110B64"/>
    <w:rsid w:val="001140A4"/>
    <w:rsid w:val="00116C5D"/>
    <w:rsid w:val="00116FC7"/>
    <w:rsid w:val="00117DB8"/>
    <w:rsid w:val="00120C01"/>
    <w:rsid w:val="00124102"/>
    <w:rsid w:val="0012427F"/>
    <w:rsid w:val="00127D18"/>
    <w:rsid w:val="00131B00"/>
    <w:rsid w:val="001327CE"/>
    <w:rsid w:val="00133EA9"/>
    <w:rsid w:val="00133F38"/>
    <w:rsid w:val="001375E2"/>
    <w:rsid w:val="0014113D"/>
    <w:rsid w:val="001429FC"/>
    <w:rsid w:val="0014378C"/>
    <w:rsid w:val="00147306"/>
    <w:rsid w:val="00150295"/>
    <w:rsid w:val="00150B77"/>
    <w:rsid w:val="0015142E"/>
    <w:rsid w:val="0015219C"/>
    <w:rsid w:val="00153ACE"/>
    <w:rsid w:val="001618D9"/>
    <w:rsid w:val="0016205B"/>
    <w:rsid w:val="001657DC"/>
    <w:rsid w:val="00165D0A"/>
    <w:rsid w:val="00166EC1"/>
    <w:rsid w:val="00170033"/>
    <w:rsid w:val="0017408D"/>
    <w:rsid w:val="00174CFA"/>
    <w:rsid w:val="001757D2"/>
    <w:rsid w:val="00180CB4"/>
    <w:rsid w:val="00181EA8"/>
    <w:rsid w:val="00193CEA"/>
    <w:rsid w:val="00193D8A"/>
    <w:rsid w:val="001A20CD"/>
    <w:rsid w:val="001A4AEC"/>
    <w:rsid w:val="001A70FE"/>
    <w:rsid w:val="001A7B2C"/>
    <w:rsid w:val="001B282B"/>
    <w:rsid w:val="001B2DB5"/>
    <w:rsid w:val="001C0B46"/>
    <w:rsid w:val="001C1A7E"/>
    <w:rsid w:val="001C514F"/>
    <w:rsid w:val="001D2B85"/>
    <w:rsid w:val="001D3CC6"/>
    <w:rsid w:val="001E269D"/>
    <w:rsid w:val="001E2A27"/>
    <w:rsid w:val="001F1DF2"/>
    <w:rsid w:val="0020009B"/>
    <w:rsid w:val="00200244"/>
    <w:rsid w:val="0020187A"/>
    <w:rsid w:val="002019EA"/>
    <w:rsid w:val="00202123"/>
    <w:rsid w:val="00204A80"/>
    <w:rsid w:val="00207262"/>
    <w:rsid w:val="00210D3E"/>
    <w:rsid w:val="00210F75"/>
    <w:rsid w:val="00211B8C"/>
    <w:rsid w:val="00212F2A"/>
    <w:rsid w:val="00213C10"/>
    <w:rsid w:val="00214AEB"/>
    <w:rsid w:val="002150CC"/>
    <w:rsid w:val="00215B67"/>
    <w:rsid w:val="00216E29"/>
    <w:rsid w:val="00217924"/>
    <w:rsid w:val="00221E66"/>
    <w:rsid w:val="0022281E"/>
    <w:rsid w:val="00226557"/>
    <w:rsid w:val="00234377"/>
    <w:rsid w:val="002352DB"/>
    <w:rsid w:val="00237782"/>
    <w:rsid w:val="002379AE"/>
    <w:rsid w:val="00237A91"/>
    <w:rsid w:val="002415B9"/>
    <w:rsid w:val="00242FDC"/>
    <w:rsid w:val="002432A2"/>
    <w:rsid w:val="002449DF"/>
    <w:rsid w:val="0026036A"/>
    <w:rsid w:val="0026075E"/>
    <w:rsid w:val="0026231E"/>
    <w:rsid w:val="002642C0"/>
    <w:rsid w:val="002706C9"/>
    <w:rsid w:val="00281723"/>
    <w:rsid w:val="00281EE6"/>
    <w:rsid w:val="00284E38"/>
    <w:rsid w:val="00284FF7"/>
    <w:rsid w:val="0029041B"/>
    <w:rsid w:val="00293E61"/>
    <w:rsid w:val="002940F0"/>
    <w:rsid w:val="00296DEB"/>
    <w:rsid w:val="002A0CE1"/>
    <w:rsid w:val="002A179A"/>
    <w:rsid w:val="002A1B7C"/>
    <w:rsid w:val="002A3958"/>
    <w:rsid w:val="002A5EEA"/>
    <w:rsid w:val="002A720E"/>
    <w:rsid w:val="002B06C0"/>
    <w:rsid w:val="002B1843"/>
    <w:rsid w:val="002B488F"/>
    <w:rsid w:val="002B50B4"/>
    <w:rsid w:val="002B6661"/>
    <w:rsid w:val="002C281A"/>
    <w:rsid w:val="002C29F6"/>
    <w:rsid w:val="002C2A66"/>
    <w:rsid w:val="002C39AA"/>
    <w:rsid w:val="002C44EB"/>
    <w:rsid w:val="002C5B97"/>
    <w:rsid w:val="002C79D2"/>
    <w:rsid w:val="002D1CB5"/>
    <w:rsid w:val="002D1F9A"/>
    <w:rsid w:val="002D30D4"/>
    <w:rsid w:val="002D4E22"/>
    <w:rsid w:val="002E604C"/>
    <w:rsid w:val="002E799B"/>
    <w:rsid w:val="002F2EE8"/>
    <w:rsid w:val="003013D0"/>
    <w:rsid w:val="00301C5A"/>
    <w:rsid w:val="00302BDD"/>
    <w:rsid w:val="003039B1"/>
    <w:rsid w:val="00305967"/>
    <w:rsid w:val="003167E3"/>
    <w:rsid w:val="003213FA"/>
    <w:rsid w:val="00343640"/>
    <w:rsid w:val="00350C9B"/>
    <w:rsid w:val="00352BE9"/>
    <w:rsid w:val="003559A2"/>
    <w:rsid w:val="00360332"/>
    <w:rsid w:val="00365427"/>
    <w:rsid w:val="0036676A"/>
    <w:rsid w:val="003718C1"/>
    <w:rsid w:val="003719E6"/>
    <w:rsid w:val="00373461"/>
    <w:rsid w:val="00377B47"/>
    <w:rsid w:val="0038049A"/>
    <w:rsid w:val="003873D8"/>
    <w:rsid w:val="00390610"/>
    <w:rsid w:val="00396CA8"/>
    <w:rsid w:val="00397A41"/>
    <w:rsid w:val="003A3976"/>
    <w:rsid w:val="003A4E27"/>
    <w:rsid w:val="003A69E9"/>
    <w:rsid w:val="003B0B43"/>
    <w:rsid w:val="003B1A17"/>
    <w:rsid w:val="003B2922"/>
    <w:rsid w:val="003B311B"/>
    <w:rsid w:val="003C14E4"/>
    <w:rsid w:val="003C1E63"/>
    <w:rsid w:val="003C257C"/>
    <w:rsid w:val="003C3793"/>
    <w:rsid w:val="003C412A"/>
    <w:rsid w:val="003C5273"/>
    <w:rsid w:val="003C7B13"/>
    <w:rsid w:val="003D1698"/>
    <w:rsid w:val="003D2992"/>
    <w:rsid w:val="003E54A3"/>
    <w:rsid w:val="003E565E"/>
    <w:rsid w:val="003E7F77"/>
    <w:rsid w:val="003F19C3"/>
    <w:rsid w:val="003F64E8"/>
    <w:rsid w:val="00401241"/>
    <w:rsid w:val="004037FA"/>
    <w:rsid w:val="0040788F"/>
    <w:rsid w:val="00416945"/>
    <w:rsid w:val="00425230"/>
    <w:rsid w:val="004312E2"/>
    <w:rsid w:val="00432D9C"/>
    <w:rsid w:val="00432DED"/>
    <w:rsid w:val="004351B9"/>
    <w:rsid w:val="00435EA0"/>
    <w:rsid w:val="00441934"/>
    <w:rsid w:val="0044213A"/>
    <w:rsid w:val="00444283"/>
    <w:rsid w:val="0044490F"/>
    <w:rsid w:val="00444DAC"/>
    <w:rsid w:val="004463D1"/>
    <w:rsid w:val="00447F66"/>
    <w:rsid w:val="00451758"/>
    <w:rsid w:val="004519A0"/>
    <w:rsid w:val="00451D84"/>
    <w:rsid w:val="004529BC"/>
    <w:rsid w:val="004560CD"/>
    <w:rsid w:val="00460EA4"/>
    <w:rsid w:val="00463406"/>
    <w:rsid w:val="00464FC5"/>
    <w:rsid w:val="0046503D"/>
    <w:rsid w:val="00467258"/>
    <w:rsid w:val="00472B11"/>
    <w:rsid w:val="00473A0F"/>
    <w:rsid w:val="00481593"/>
    <w:rsid w:val="0049138B"/>
    <w:rsid w:val="0049671B"/>
    <w:rsid w:val="00496CC9"/>
    <w:rsid w:val="004A17A7"/>
    <w:rsid w:val="004A1F17"/>
    <w:rsid w:val="004A646F"/>
    <w:rsid w:val="004B01E6"/>
    <w:rsid w:val="004B1353"/>
    <w:rsid w:val="004B2286"/>
    <w:rsid w:val="004B276C"/>
    <w:rsid w:val="004B3DCA"/>
    <w:rsid w:val="004B51AE"/>
    <w:rsid w:val="004B6144"/>
    <w:rsid w:val="004B6D3C"/>
    <w:rsid w:val="004B707D"/>
    <w:rsid w:val="004C0088"/>
    <w:rsid w:val="004C1647"/>
    <w:rsid w:val="004D277C"/>
    <w:rsid w:val="004D4B93"/>
    <w:rsid w:val="004D6FDF"/>
    <w:rsid w:val="004E06B1"/>
    <w:rsid w:val="004E0934"/>
    <w:rsid w:val="004E296E"/>
    <w:rsid w:val="004E3189"/>
    <w:rsid w:val="004E3CF9"/>
    <w:rsid w:val="004F0B9F"/>
    <w:rsid w:val="004F13F5"/>
    <w:rsid w:val="004F2BD4"/>
    <w:rsid w:val="004F3FBD"/>
    <w:rsid w:val="004F477A"/>
    <w:rsid w:val="004F70DE"/>
    <w:rsid w:val="004F763B"/>
    <w:rsid w:val="005056E4"/>
    <w:rsid w:val="00512167"/>
    <w:rsid w:val="0051354D"/>
    <w:rsid w:val="00513BF7"/>
    <w:rsid w:val="00515084"/>
    <w:rsid w:val="005172CE"/>
    <w:rsid w:val="00520BD7"/>
    <w:rsid w:val="00522F60"/>
    <w:rsid w:val="005233DC"/>
    <w:rsid w:val="00523B8C"/>
    <w:rsid w:val="00523FA9"/>
    <w:rsid w:val="005260D6"/>
    <w:rsid w:val="00531F86"/>
    <w:rsid w:val="005331BF"/>
    <w:rsid w:val="005331EF"/>
    <w:rsid w:val="00534006"/>
    <w:rsid w:val="00534F64"/>
    <w:rsid w:val="005403AE"/>
    <w:rsid w:val="00542736"/>
    <w:rsid w:val="005442BC"/>
    <w:rsid w:val="00550192"/>
    <w:rsid w:val="00553838"/>
    <w:rsid w:val="00553846"/>
    <w:rsid w:val="00553D13"/>
    <w:rsid w:val="005563EF"/>
    <w:rsid w:val="00556E6F"/>
    <w:rsid w:val="005604C0"/>
    <w:rsid w:val="0056054D"/>
    <w:rsid w:val="00561096"/>
    <w:rsid w:val="00562EA1"/>
    <w:rsid w:val="0056409D"/>
    <w:rsid w:val="00565A12"/>
    <w:rsid w:val="00566A40"/>
    <w:rsid w:val="00571AFD"/>
    <w:rsid w:val="00582D24"/>
    <w:rsid w:val="005843C0"/>
    <w:rsid w:val="00586379"/>
    <w:rsid w:val="005864AF"/>
    <w:rsid w:val="00597651"/>
    <w:rsid w:val="005A1607"/>
    <w:rsid w:val="005A39CC"/>
    <w:rsid w:val="005A72DB"/>
    <w:rsid w:val="005B00EE"/>
    <w:rsid w:val="005B15E2"/>
    <w:rsid w:val="005B552D"/>
    <w:rsid w:val="005C03B4"/>
    <w:rsid w:val="005C047F"/>
    <w:rsid w:val="005C2F28"/>
    <w:rsid w:val="005C3757"/>
    <w:rsid w:val="005C60F0"/>
    <w:rsid w:val="005D07D9"/>
    <w:rsid w:val="005D2EE5"/>
    <w:rsid w:val="005D44E2"/>
    <w:rsid w:val="005D4915"/>
    <w:rsid w:val="005E7811"/>
    <w:rsid w:val="005F0D41"/>
    <w:rsid w:val="005F0EDE"/>
    <w:rsid w:val="005F34E4"/>
    <w:rsid w:val="005F3911"/>
    <w:rsid w:val="005F7451"/>
    <w:rsid w:val="005F777D"/>
    <w:rsid w:val="00600A1F"/>
    <w:rsid w:val="00602F54"/>
    <w:rsid w:val="00603253"/>
    <w:rsid w:val="00606D70"/>
    <w:rsid w:val="006107AD"/>
    <w:rsid w:val="00623116"/>
    <w:rsid w:val="006260B4"/>
    <w:rsid w:val="00630BAF"/>
    <w:rsid w:val="00631E54"/>
    <w:rsid w:val="006331B2"/>
    <w:rsid w:val="0063448B"/>
    <w:rsid w:val="00635F48"/>
    <w:rsid w:val="00636ADE"/>
    <w:rsid w:val="00640606"/>
    <w:rsid w:val="00640E1D"/>
    <w:rsid w:val="006459F1"/>
    <w:rsid w:val="00647C41"/>
    <w:rsid w:val="006511C7"/>
    <w:rsid w:val="006518C0"/>
    <w:rsid w:val="006568FF"/>
    <w:rsid w:val="00661260"/>
    <w:rsid w:val="00661D9A"/>
    <w:rsid w:val="006625EB"/>
    <w:rsid w:val="00664EC7"/>
    <w:rsid w:val="00667636"/>
    <w:rsid w:val="00673A02"/>
    <w:rsid w:val="00675068"/>
    <w:rsid w:val="00675CD8"/>
    <w:rsid w:val="00676330"/>
    <w:rsid w:val="00676B1D"/>
    <w:rsid w:val="00676B40"/>
    <w:rsid w:val="00676FF5"/>
    <w:rsid w:val="00677510"/>
    <w:rsid w:val="00683786"/>
    <w:rsid w:val="006841DB"/>
    <w:rsid w:val="00684D71"/>
    <w:rsid w:val="0069065E"/>
    <w:rsid w:val="00693DCD"/>
    <w:rsid w:val="00697D08"/>
    <w:rsid w:val="006A1A3D"/>
    <w:rsid w:val="006A2991"/>
    <w:rsid w:val="006A2B70"/>
    <w:rsid w:val="006B1FDB"/>
    <w:rsid w:val="006B4151"/>
    <w:rsid w:val="006B52DA"/>
    <w:rsid w:val="006C066D"/>
    <w:rsid w:val="006C0AFE"/>
    <w:rsid w:val="006C4A87"/>
    <w:rsid w:val="006C6D3A"/>
    <w:rsid w:val="006D0C3B"/>
    <w:rsid w:val="006D0FAE"/>
    <w:rsid w:val="006D3C7F"/>
    <w:rsid w:val="006E1E86"/>
    <w:rsid w:val="006E2C85"/>
    <w:rsid w:val="006E34BB"/>
    <w:rsid w:val="006E6AEB"/>
    <w:rsid w:val="006F06AD"/>
    <w:rsid w:val="006F313C"/>
    <w:rsid w:val="006F537E"/>
    <w:rsid w:val="006F6A7E"/>
    <w:rsid w:val="006F73A9"/>
    <w:rsid w:val="00701D74"/>
    <w:rsid w:val="00706C02"/>
    <w:rsid w:val="00707113"/>
    <w:rsid w:val="00710017"/>
    <w:rsid w:val="00710089"/>
    <w:rsid w:val="0071478A"/>
    <w:rsid w:val="00717462"/>
    <w:rsid w:val="0072211E"/>
    <w:rsid w:val="00731D9C"/>
    <w:rsid w:val="00733CD3"/>
    <w:rsid w:val="00735B7E"/>
    <w:rsid w:val="00735B9F"/>
    <w:rsid w:val="007407BD"/>
    <w:rsid w:val="0074171D"/>
    <w:rsid w:val="007420C3"/>
    <w:rsid w:val="007425C0"/>
    <w:rsid w:val="00746462"/>
    <w:rsid w:val="00753039"/>
    <w:rsid w:val="00753B07"/>
    <w:rsid w:val="00756A8A"/>
    <w:rsid w:val="0076147E"/>
    <w:rsid w:val="00763791"/>
    <w:rsid w:val="00764D41"/>
    <w:rsid w:val="00765563"/>
    <w:rsid w:val="00765750"/>
    <w:rsid w:val="00767750"/>
    <w:rsid w:val="00767C01"/>
    <w:rsid w:val="00772A33"/>
    <w:rsid w:val="00773910"/>
    <w:rsid w:val="00774EB1"/>
    <w:rsid w:val="00780196"/>
    <w:rsid w:val="00785A8A"/>
    <w:rsid w:val="00787C65"/>
    <w:rsid w:val="00792088"/>
    <w:rsid w:val="00794759"/>
    <w:rsid w:val="007A03E4"/>
    <w:rsid w:val="007B4A9B"/>
    <w:rsid w:val="007B4AEC"/>
    <w:rsid w:val="007B662C"/>
    <w:rsid w:val="007C34ED"/>
    <w:rsid w:val="007C605B"/>
    <w:rsid w:val="007D0701"/>
    <w:rsid w:val="007D0772"/>
    <w:rsid w:val="007E0342"/>
    <w:rsid w:val="007E1C86"/>
    <w:rsid w:val="007E2952"/>
    <w:rsid w:val="007E2ED1"/>
    <w:rsid w:val="007E32B0"/>
    <w:rsid w:val="007E45A7"/>
    <w:rsid w:val="007F3136"/>
    <w:rsid w:val="00801C65"/>
    <w:rsid w:val="008125E5"/>
    <w:rsid w:val="00816B49"/>
    <w:rsid w:val="00817468"/>
    <w:rsid w:val="00823B47"/>
    <w:rsid w:val="00826F45"/>
    <w:rsid w:val="008333CE"/>
    <w:rsid w:val="00835B8B"/>
    <w:rsid w:val="0083747C"/>
    <w:rsid w:val="00837F4B"/>
    <w:rsid w:val="008477DE"/>
    <w:rsid w:val="008514F9"/>
    <w:rsid w:val="008523CC"/>
    <w:rsid w:val="00856E60"/>
    <w:rsid w:val="00860821"/>
    <w:rsid w:val="00862066"/>
    <w:rsid w:val="008652BF"/>
    <w:rsid w:val="0087066C"/>
    <w:rsid w:val="00871DD2"/>
    <w:rsid w:val="008724E9"/>
    <w:rsid w:val="00873A09"/>
    <w:rsid w:val="00875DB2"/>
    <w:rsid w:val="008800F8"/>
    <w:rsid w:val="00884D2A"/>
    <w:rsid w:val="008943F1"/>
    <w:rsid w:val="0089487D"/>
    <w:rsid w:val="00897C33"/>
    <w:rsid w:val="008A14AA"/>
    <w:rsid w:val="008A456F"/>
    <w:rsid w:val="008A50CE"/>
    <w:rsid w:val="008A5437"/>
    <w:rsid w:val="008A719D"/>
    <w:rsid w:val="008B239B"/>
    <w:rsid w:val="008B3AF9"/>
    <w:rsid w:val="008B4703"/>
    <w:rsid w:val="008C6483"/>
    <w:rsid w:val="008D4F86"/>
    <w:rsid w:val="008D5DEA"/>
    <w:rsid w:val="008E0701"/>
    <w:rsid w:val="008E0BB9"/>
    <w:rsid w:val="008E0D8A"/>
    <w:rsid w:val="008E40DD"/>
    <w:rsid w:val="008E45A3"/>
    <w:rsid w:val="008E4F5C"/>
    <w:rsid w:val="008E5D4A"/>
    <w:rsid w:val="008E7CE1"/>
    <w:rsid w:val="008F03C1"/>
    <w:rsid w:val="008F581A"/>
    <w:rsid w:val="008F6F79"/>
    <w:rsid w:val="0090007E"/>
    <w:rsid w:val="00900325"/>
    <w:rsid w:val="00901120"/>
    <w:rsid w:val="0090199E"/>
    <w:rsid w:val="00902D7D"/>
    <w:rsid w:val="0090487C"/>
    <w:rsid w:val="0090510A"/>
    <w:rsid w:val="00911777"/>
    <w:rsid w:val="00913837"/>
    <w:rsid w:val="00913849"/>
    <w:rsid w:val="009149E7"/>
    <w:rsid w:val="009159F1"/>
    <w:rsid w:val="009165D5"/>
    <w:rsid w:val="009173B9"/>
    <w:rsid w:val="00921922"/>
    <w:rsid w:val="00924A86"/>
    <w:rsid w:val="009255D4"/>
    <w:rsid w:val="00925F26"/>
    <w:rsid w:val="0092709E"/>
    <w:rsid w:val="009301A2"/>
    <w:rsid w:val="00933588"/>
    <w:rsid w:val="00933857"/>
    <w:rsid w:val="00934F1E"/>
    <w:rsid w:val="00935DBD"/>
    <w:rsid w:val="009371D1"/>
    <w:rsid w:val="009371E1"/>
    <w:rsid w:val="00937341"/>
    <w:rsid w:val="00941AD0"/>
    <w:rsid w:val="00942DC7"/>
    <w:rsid w:val="00944643"/>
    <w:rsid w:val="00953566"/>
    <w:rsid w:val="009613A1"/>
    <w:rsid w:val="00965712"/>
    <w:rsid w:val="00972149"/>
    <w:rsid w:val="009728C4"/>
    <w:rsid w:val="00974E1A"/>
    <w:rsid w:val="00975AA4"/>
    <w:rsid w:val="009802A3"/>
    <w:rsid w:val="00982AF1"/>
    <w:rsid w:val="00982F5B"/>
    <w:rsid w:val="00983859"/>
    <w:rsid w:val="0098453C"/>
    <w:rsid w:val="0098461E"/>
    <w:rsid w:val="00985C27"/>
    <w:rsid w:val="0098632C"/>
    <w:rsid w:val="0098675F"/>
    <w:rsid w:val="009877EC"/>
    <w:rsid w:val="009924F8"/>
    <w:rsid w:val="00994DCF"/>
    <w:rsid w:val="00997FBC"/>
    <w:rsid w:val="009A7043"/>
    <w:rsid w:val="009B0118"/>
    <w:rsid w:val="009B11C3"/>
    <w:rsid w:val="009B7813"/>
    <w:rsid w:val="009C00FD"/>
    <w:rsid w:val="009C0DFE"/>
    <w:rsid w:val="009C4B17"/>
    <w:rsid w:val="009D202B"/>
    <w:rsid w:val="009D2D43"/>
    <w:rsid w:val="009D49BB"/>
    <w:rsid w:val="009E1BE5"/>
    <w:rsid w:val="009E24BA"/>
    <w:rsid w:val="009E6FD1"/>
    <w:rsid w:val="009F3689"/>
    <w:rsid w:val="009F3E4E"/>
    <w:rsid w:val="009F4DCF"/>
    <w:rsid w:val="009F5F6F"/>
    <w:rsid w:val="009F6098"/>
    <w:rsid w:val="009F62D2"/>
    <w:rsid w:val="009F7F23"/>
    <w:rsid w:val="00A057D8"/>
    <w:rsid w:val="00A07CCB"/>
    <w:rsid w:val="00A14C7E"/>
    <w:rsid w:val="00A15EB8"/>
    <w:rsid w:val="00A15F1E"/>
    <w:rsid w:val="00A165E0"/>
    <w:rsid w:val="00A17907"/>
    <w:rsid w:val="00A24378"/>
    <w:rsid w:val="00A25FCE"/>
    <w:rsid w:val="00A26139"/>
    <w:rsid w:val="00A33706"/>
    <w:rsid w:val="00A344C8"/>
    <w:rsid w:val="00A35800"/>
    <w:rsid w:val="00A36CF8"/>
    <w:rsid w:val="00A4142A"/>
    <w:rsid w:val="00A41B9D"/>
    <w:rsid w:val="00A46C99"/>
    <w:rsid w:val="00A51A67"/>
    <w:rsid w:val="00A56C1B"/>
    <w:rsid w:val="00A60399"/>
    <w:rsid w:val="00A611DE"/>
    <w:rsid w:val="00A621FF"/>
    <w:rsid w:val="00A624C1"/>
    <w:rsid w:val="00A66B58"/>
    <w:rsid w:val="00A673F1"/>
    <w:rsid w:val="00A67E94"/>
    <w:rsid w:val="00A713C9"/>
    <w:rsid w:val="00A71872"/>
    <w:rsid w:val="00A74ECA"/>
    <w:rsid w:val="00A76448"/>
    <w:rsid w:val="00A7687E"/>
    <w:rsid w:val="00A82690"/>
    <w:rsid w:val="00A866D2"/>
    <w:rsid w:val="00A86985"/>
    <w:rsid w:val="00A91DDA"/>
    <w:rsid w:val="00A92E19"/>
    <w:rsid w:val="00A9678C"/>
    <w:rsid w:val="00A978F6"/>
    <w:rsid w:val="00AA34BA"/>
    <w:rsid w:val="00AA3F8A"/>
    <w:rsid w:val="00AA64EB"/>
    <w:rsid w:val="00AB2F42"/>
    <w:rsid w:val="00AB40C2"/>
    <w:rsid w:val="00AC0983"/>
    <w:rsid w:val="00AC150A"/>
    <w:rsid w:val="00AC20D7"/>
    <w:rsid w:val="00AC47FE"/>
    <w:rsid w:val="00AC6EEA"/>
    <w:rsid w:val="00AD1EAF"/>
    <w:rsid w:val="00AD2171"/>
    <w:rsid w:val="00AD7F49"/>
    <w:rsid w:val="00AE0075"/>
    <w:rsid w:val="00AE40D8"/>
    <w:rsid w:val="00AE57C5"/>
    <w:rsid w:val="00AE5866"/>
    <w:rsid w:val="00AF1A5E"/>
    <w:rsid w:val="00AF4202"/>
    <w:rsid w:val="00AF5FC3"/>
    <w:rsid w:val="00B007C5"/>
    <w:rsid w:val="00B019CB"/>
    <w:rsid w:val="00B02164"/>
    <w:rsid w:val="00B0333D"/>
    <w:rsid w:val="00B06380"/>
    <w:rsid w:val="00B15532"/>
    <w:rsid w:val="00B169F2"/>
    <w:rsid w:val="00B16C85"/>
    <w:rsid w:val="00B16F5C"/>
    <w:rsid w:val="00B179BB"/>
    <w:rsid w:val="00B2529E"/>
    <w:rsid w:val="00B33A6F"/>
    <w:rsid w:val="00B34F9D"/>
    <w:rsid w:val="00B35D64"/>
    <w:rsid w:val="00B37B05"/>
    <w:rsid w:val="00B41AD4"/>
    <w:rsid w:val="00B42F0B"/>
    <w:rsid w:val="00B53A16"/>
    <w:rsid w:val="00B57D4F"/>
    <w:rsid w:val="00B704F8"/>
    <w:rsid w:val="00B724A8"/>
    <w:rsid w:val="00B73378"/>
    <w:rsid w:val="00B75FA8"/>
    <w:rsid w:val="00B80B7B"/>
    <w:rsid w:val="00B8143F"/>
    <w:rsid w:val="00B84746"/>
    <w:rsid w:val="00B8552F"/>
    <w:rsid w:val="00B9023A"/>
    <w:rsid w:val="00B91527"/>
    <w:rsid w:val="00B93057"/>
    <w:rsid w:val="00B93800"/>
    <w:rsid w:val="00B939E1"/>
    <w:rsid w:val="00BA1650"/>
    <w:rsid w:val="00BA2ED9"/>
    <w:rsid w:val="00BB2BA9"/>
    <w:rsid w:val="00BB5222"/>
    <w:rsid w:val="00BC1E6A"/>
    <w:rsid w:val="00BC3B97"/>
    <w:rsid w:val="00BD3E41"/>
    <w:rsid w:val="00BE25D3"/>
    <w:rsid w:val="00BE3E71"/>
    <w:rsid w:val="00BE77A7"/>
    <w:rsid w:val="00BF0908"/>
    <w:rsid w:val="00BF142A"/>
    <w:rsid w:val="00BF1471"/>
    <w:rsid w:val="00BF1E3E"/>
    <w:rsid w:val="00BF2CFF"/>
    <w:rsid w:val="00BF3F4A"/>
    <w:rsid w:val="00BF5A08"/>
    <w:rsid w:val="00C00A61"/>
    <w:rsid w:val="00C02E7F"/>
    <w:rsid w:val="00C15738"/>
    <w:rsid w:val="00C16642"/>
    <w:rsid w:val="00C219F1"/>
    <w:rsid w:val="00C268EC"/>
    <w:rsid w:val="00C3004D"/>
    <w:rsid w:val="00C30116"/>
    <w:rsid w:val="00C30F4D"/>
    <w:rsid w:val="00C354D0"/>
    <w:rsid w:val="00C409ED"/>
    <w:rsid w:val="00C419B9"/>
    <w:rsid w:val="00C424FE"/>
    <w:rsid w:val="00C44768"/>
    <w:rsid w:val="00C450F0"/>
    <w:rsid w:val="00C45980"/>
    <w:rsid w:val="00C507E0"/>
    <w:rsid w:val="00C52263"/>
    <w:rsid w:val="00C52833"/>
    <w:rsid w:val="00C53A1F"/>
    <w:rsid w:val="00C57F9A"/>
    <w:rsid w:val="00C603FE"/>
    <w:rsid w:val="00C63170"/>
    <w:rsid w:val="00C70FA0"/>
    <w:rsid w:val="00C71541"/>
    <w:rsid w:val="00C719AD"/>
    <w:rsid w:val="00C727AE"/>
    <w:rsid w:val="00C73C72"/>
    <w:rsid w:val="00C75907"/>
    <w:rsid w:val="00C903C3"/>
    <w:rsid w:val="00C947BA"/>
    <w:rsid w:val="00C94F4C"/>
    <w:rsid w:val="00CA0769"/>
    <w:rsid w:val="00CA0F1A"/>
    <w:rsid w:val="00CA3F2D"/>
    <w:rsid w:val="00CA62B5"/>
    <w:rsid w:val="00CB14CF"/>
    <w:rsid w:val="00CB4F35"/>
    <w:rsid w:val="00CB5295"/>
    <w:rsid w:val="00CB59EA"/>
    <w:rsid w:val="00CB633A"/>
    <w:rsid w:val="00CC1B5B"/>
    <w:rsid w:val="00CC1B74"/>
    <w:rsid w:val="00CC49F0"/>
    <w:rsid w:val="00CC7574"/>
    <w:rsid w:val="00CD02F0"/>
    <w:rsid w:val="00CD4949"/>
    <w:rsid w:val="00CD5F2C"/>
    <w:rsid w:val="00CD64EF"/>
    <w:rsid w:val="00CE0732"/>
    <w:rsid w:val="00CE1696"/>
    <w:rsid w:val="00CE6BF3"/>
    <w:rsid w:val="00CF0BFF"/>
    <w:rsid w:val="00CF73E3"/>
    <w:rsid w:val="00D00C8E"/>
    <w:rsid w:val="00D02127"/>
    <w:rsid w:val="00D04219"/>
    <w:rsid w:val="00D0543F"/>
    <w:rsid w:val="00D0587B"/>
    <w:rsid w:val="00D10ED4"/>
    <w:rsid w:val="00D15E66"/>
    <w:rsid w:val="00D16060"/>
    <w:rsid w:val="00D2548F"/>
    <w:rsid w:val="00D30230"/>
    <w:rsid w:val="00D3274A"/>
    <w:rsid w:val="00D3296D"/>
    <w:rsid w:val="00D338A1"/>
    <w:rsid w:val="00D33E08"/>
    <w:rsid w:val="00D3488C"/>
    <w:rsid w:val="00D361EC"/>
    <w:rsid w:val="00D418FF"/>
    <w:rsid w:val="00D41DFD"/>
    <w:rsid w:val="00D426BD"/>
    <w:rsid w:val="00D501F1"/>
    <w:rsid w:val="00D52444"/>
    <w:rsid w:val="00D53512"/>
    <w:rsid w:val="00D5603C"/>
    <w:rsid w:val="00D57578"/>
    <w:rsid w:val="00D57E8F"/>
    <w:rsid w:val="00D612B5"/>
    <w:rsid w:val="00D737E4"/>
    <w:rsid w:val="00D757E4"/>
    <w:rsid w:val="00D77DFA"/>
    <w:rsid w:val="00D80829"/>
    <w:rsid w:val="00D8285E"/>
    <w:rsid w:val="00D83851"/>
    <w:rsid w:val="00D84510"/>
    <w:rsid w:val="00D85A7C"/>
    <w:rsid w:val="00D87100"/>
    <w:rsid w:val="00D90DFF"/>
    <w:rsid w:val="00D918B1"/>
    <w:rsid w:val="00D93CAD"/>
    <w:rsid w:val="00D97630"/>
    <w:rsid w:val="00DA1B45"/>
    <w:rsid w:val="00DA4E1E"/>
    <w:rsid w:val="00DA4FA4"/>
    <w:rsid w:val="00DA5856"/>
    <w:rsid w:val="00DA6EE1"/>
    <w:rsid w:val="00DA7B19"/>
    <w:rsid w:val="00DB0B02"/>
    <w:rsid w:val="00DB371F"/>
    <w:rsid w:val="00DB7DBD"/>
    <w:rsid w:val="00DC2E64"/>
    <w:rsid w:val="00DC38E5"/>
    <w:rsid w:val="00DD327E"/>
    <w:rsid w:val="00DE3024"/>
    <w:rsid w:val="00DE315F"/>
    <w:rsid w:val="00DE4449"/>
    <w:rsid w:val="00DE4BCA"/>
    <w:rsid w:val="00DE6818"/>
    <w:rsid w:val="00DE7F3E"/>
    <w:rsid w:val="00DF2396"/>
    <w:rsid w:val="00E0155E"/>
    <w:rsid w:val="00E10296"/>
    <w:rsid w:val="00E10DB8"/>
    <w:rsid w:val="00E12F5D"/>
    <w:rsid w:val="00E13A8E"/>
    <w:rsid w:val="00E1418E"/>
    <w:rsid w:val="00E176D2"/>
    <w:rsid w:val="00E17770"/>
    <w:rsid w:val="00E23114"/>
    <w:rsid w:val="00E248BD"/>
    <w:rsid w:val="00E3005E"/>
    <w:rsid w:val="00E30EFC"/>
    <w:rsid w:val="00E32BC0"/>
    <w:rsid w:val="00E3314C"/>
    <w:rsid w:val="00E33788"/>
    <w:rsid w:val="00E3750E"/>
    <w:rsid w:val="00E420DD"/>
    <w:rsid w:val="00E43734"/>
    <w:rsid w:val="00E4602F"/>
    <w:rsid w:val="00E50C82"/>
    <w:rsid w:val="00E52436"/>
    <w:rsid w:val="00E57858"/>
    <w:rsid w:val="00E60BD2"/>
    <w:rsid w:val="00E62679"/>
    <w:rsid w:val="00E62A80"/>
    <w:rsid w:val="00E63A6C"/>
    <w:rsid w:val="00E64716"/>
    <w:rsid w:val="00E71850"/>
    <w:rsid w:val="00E73860"/>
    <w:rsid w:val="00E7466F"/>
    <w:rsid w:val="00E7634E"/>
    <w:rsid w:val="00E81AED"/>
    <w:rsid w:val="00E83107"/>
    <w:rsid w:val="00E83123"/>
    <w:rsid w:val="00E844E8"/>
    <w:rsid w:val="00E87A63"/>
    <w:rsid w:val="00E90379"/>
    <w:rsid w:val="00E910B2"/>
    <w:rsid w:val="00E915FA"/>
    <w:rsid w:val="00E93D5C"/>
    <w:rsid w:val="00E957AB"/>
    <w:rsid w:val="00EA0471"/>
    <w:rsid w:val="00EA0AE4"/>
    <w:rsid w:val="00EA0BE7"/>
    <w:rsid w:val="00EC39FC"/>
    <w:rsid w:val="00EC3DEE"/>
    <w:rsid w:val="00EC445A"/>
    <w:rsid w:val="00ED66D5"/>
    <w:rsid w:val="00ED6CCA"/>
    <w:rsid w:val="00ED6F0E"/>
    <w:rsid w:val="00EE32A0"/>
    <w:rsid w:val="00EE657B"/>
    <w:rsid w:val="00EF0AD5"/>
    <w:rsid w:val="00EF290A"/>
    <w:rsid w:val="00EF5767"/>
    <w:rsid w:val="00EF7D3D"/>
    <w:rsid w:val="00F00FB3"/>
    <w:rsid w:val="00F054E9"/>
    <w:rsid w:val="00F05C2E"/>
    <w:rsid w:val="00F06038"/>
    <w:rsid w:val="00F069A4"/>
    <w:rsid w:val="00F07615"/>
    <w:rsid w:val="00F07BDF"/>
    <w:rsid w:val="00F114D9"/>
    <w:rsid w:val="00F15295"/>
    <w:rsid w:val="00F20616"/>
    <w:rsid w:val="00F22443"/>
    <w:rsid w:val="00F26090"/>
    <w:rsid w:val="00F26581"/>
    <w:rsid w:val="00F27B98"/>
    <w:rsid w:val="00F32438"/>
    <w:rsid w:val="00F46397"/>
    <w:rsid w:val="00F471CE"/>
    <w:rsid w:val="00F501F0"/>
    <w:rsid w:val="00F50E16"/>
    <w:rsid w:val="00F5492E"/>
    <w:rsid w:val="00F57E78"/>
    <w:rsid w:val="00F63976"/>
    <w:rsid w:val="00F642CD"/>
    <w:rsid w:val="00F65038"/>
    <w:rsid w:val="00F738FA"/>
    <w:rsid w:val="00F7435A"/>
    <w:rsid w:val="00F80008"/>
    <w:rsid w:val="00F80825"/>
    <w:rsid w:val="00F8279E"/>
    <w:rsid w:val="00F84560"/>
    <w:rsid w:val="00F87181"/>
    <w:rsid w:val="00F96D15"/>
    <w:rsid w:val="00F9708A"/>
    <w:rsid w:val="00FA305C"/>
    <w:rsid w:val="00FA5D9E"/>
    <w:rsid w:val="00FA743E"/>
    <w:rsid w:val="00FB0665"/>
    <w:rsid w:val="00FB441E"/>
    <w:rsid w:val="00FB5568"/>
    <w:rsid w:val="00FB616E"/>
    <w:rsid w:val="00FB6E08"/>
    <w:rsid w:val="00FC1A1A"/>
    <w:rsid w:val="00FC4CED"/>
    <w:rsid w:val="00FC6581"/>
    <w:rsid w:val="00FD2B46"/>
    <w:rsid w:val="00FE0F73"/>
    <w:rsid w:val="00FE1660"/>
    <w:rsid w:val="00FE2000"/>
    <w:rsid w:val="00FE2B88"/>
    <w:rsid w:val="00FF009E"/>
    <w:rsid w:val="00FF0829"/>
    <w:rsid w:val="00FF08F9"/>
    <w:rsid w:val="00FF0AA5"/>
    <w:rsid w:val="00FF1CC5"/>
    <w:rsid w:val="00FF26D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0CB957"/>
  <w15:docId w15:val="{BABABC18-4508-E84D-B7E0-429688CD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1F9A"/>
    <w:pPr>
      <w:spacing w:line="360" w:lineRule="auto"/>
      <w:ind w:firstLine="709"/>
    </w:pPr>
    <w:rPr>
      <w:sz w:val="24"/>
      <w:szCs w:val="22"/>
      <w:lang w:eastAsia="en-US"/>
    </w:rPr>
  </w:style>
  <w:style w:type="paragraph" w:styleId="10">
    <w:name w:val="heading 1"/>
    <w:basedOn w:val="a"/>
    <w:next w:val="a"/>
    <w:link w:val="11"/>
    <w:qFormat/>
    <w:rsid w:val="0087066C"/>
    <w:pPr>
      <w:keepNext/>
      <w:keepLines/>
      <w:spacing w:before="480"/>
      <w:ind w:firstLine="0"/>
      <w:jc w:val="center"/>
      <w:outlineLvl w:val="0"/>
    </w:pPr>
    <w:rPr>
      <w:rFonts w:eastAsia="Calibri"/>
      <w:b/>
      <w:bCs/>
      <w:color w:val="000000"/>
      <w:sz w:val="28"/>
      <w:szCs w:val="28"/>
    </w:rPr>
  </w:style>
  <w:style w:type="paragraph" w:styleId="2">
    <w:name w:val="heading 2"/>
    <w:basedOn w:val="a"/>
    <w:next w:val="a"/>
    <w:link w:val="20"/>
    <w:qFormat/>
    <w:rsid w:val="005F777D"/>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7066C"/>
    <w:rPr>
      <w:rFonts w:cs="Times New Roman"/>
      <w:color w:val="0000FF"/>
      <w:u w:val="single"/>
    </w:rPr>
  </w:style>
  <w:style w:type="character" w:customStyle="1" w:styleId="11">
    <w:name w:val="Заголовок 1 Знак"/>
    <w:link w:val="10"/>
    <w:locked/>
    <w:rsid w:val="0087066C"/>
    <w:rPr>
      <w:rFonts w:eastAsia="Calibri"/>
      <w:b/>
      <w:bCs/>
      <w:color w:val="000000"/>
      <w:sz w:val="28"/>
      <w:szCs w:val="28"/>
      <w:lang w:val="ru-RU" w:eastAsia="en-US" w:bidi="ar-SA"/>
    </w:rPr>
  </w:style>
  <w:style w:type="paragraph" w:customStyle="1" w:styleId="12">
    <w:name w:val="Заголовок оглавления1"/>
    <w:basedOn w:val="10"/>
    <w:next w:val="a"/>
    <w:rsid w:val="0087066C"/>
    <w:pPr>
      <w:spacing w:line="276" w:lineRule="auto"/>
      <w:outlineLvl w:val="9"/>
    </w:pPr>
  </w:style>
  <w:style w:type="paragraph" w:styleId="13">
    <w:name w:val="toc 1"/>
    <w:basedOn w:val="a"/>
    <w:next w:val="a"/>
    <w:autoRedefine/>
    <w:uiPriority w:val="39"/>
    <w:rsid w:val="0087066C"/>
    <w:pPr>
      <w:tabs>
        <w:tab w:val="right" w:leader="dot" w:pos="9345"/>
      </w:tabs>
      <w:spacing w:after="100"/>
      <w:ind w:firstLine="0"/>
    </w:pPr>
  </w:style>
  <w:style w:type="paragraph" w:customStyle="1" w:styleId="14">
    <w:name w:val="Абзац списка1"/>
    <w:basedOn w:val="a"/>
    <w:rsid w:val="0090199E"/>
    <w:pPr>
      <w:spacing w:after="160"/>
      <w:ind w:left="720" w:firstLine="0"/>
      <w:contextualSpacing/>
    </w:pPr>
  </w:style>
  <w:style w:type="paragraph" w:styleId="a4">
    <w:name w:val="Subtitle"/>
    <w:basedOn w:val="a"/>
    <w:next w:val="a"/>
    <w:link w:val="a5"/>
    <w:qFormat/>
    <w:rsid w:val="00A165E0"/>
    <w:pPr>
      <w:suppressAutoHyphens/>
      <w:spacing w:before="240"/>
    </w:pPr>
    <w:rPr>
      <w:b/>
      <w:szCs w:val="24"/>
      <w:u w:val="single"/>
    </w:rPr>
  </w:style>
  <w:style w:type="character" w:customStyle="1" w:styleId="a5">
    <w:name w:val="Подзаголовок Знак"/>
    <w:link w:val="a4"/>
    <w:locked/>
    <w:rsid w:val="00A165E0"/>
    <w:rPr>
      <w:b/>
      <w:sz w:val="24"/>
      <w:szCs w:val="24"/>
      <w:u w:val="single"/>
      <w:lang w:val="ru-RU" w:eastAsia="en-US" w:bidi="ar-SA"/>
    </w:rPr>
  </w:style>
  <w:style w:type="paragraph" w:styleId="a6">
    <w:name w:val="footer"/>
    <w:basedOn w:val="a"/>
    <w:link w:val="a7"/>
    <w:rsid w:val="008A456F"/>
    <w:pPr>
      <w:tabs>
        <w:tab w:val="center" w:pos="4677"/>
        <w:tab w:val="right" w:pos="9355"/>
      </w:tabs>
    </w:pPr>
  </w:style>
  <w:style w:type="character" w:styleId="a8">
    <w:name w:val="page number"/>
    <w:basedOn w:val="a0"/>
    <w:rsid w:val="008A456F"/>
  </w:style>
  <w:style w:type="paragraph" w:styleId="21">
    <w:name w:val="Body Text 2"/>
    <w:basedOn w:val="a"/>
    <w:rsid w:val="00AF1A5E"/>
    <w:pPr>
      <w:spacing w:line="240" w:lineRule="auto"/>
      <w:ind w:firstLine="0"/>
      <w:jc w:val="center"/>
    </w:pPr>
    <w:rPr>
      <w:szCs w:val="24"/>
      <w:lang w:eastAsia="ru-RU"/>
    </w:rPr>
  </w:style>
  <w:style w:type="paragraph" w:styleId="a9">
    <w:name w:val="Normal (Web)"/>
    <w:basedOn w:val="a"/>
    <w:rsid w:val="001E269D"/>
    <w:pPr>
      <w:widowControl w:val="0"/>
      <w:adjustRightInd w:val="0"/>
      <w:spacing w:before="100" w:beforeAutospacing="1" w:after="100" w:afterAutospacing="1" w:line="360" w:lineRule="atLeast"/>
      <w:ind w:firstLine="0"/>
      <w:jc w:val="both"/>
      <w:textAlignment w:val="baseline"/>
    </w:pPr>
    <w:rPr>
      <w:color w:val="000000"/>
      <w:szCs w:val="24"/>
      <w:lang w:eastAsia="ru-RU"/>
    </w:rPr>
  </w:style>
  <w:style w:type="paragraph" w:customStyle="1" w:styleId="Default">
    <w:name w:val="Default"/>
    <w:rsid w:val="00D15E66"/>
    <w:pPr>
      <w:autoSpaceDE w:val="0"/>
      <w:autoSpaceDN w:val="0"/>
      <w:adjustRightInd w:val="0"/>
    </w:pPr>
    <w:rPr>
      <w:color w:val="000000"/>
      <w:sz w:val="24"/>
      <w:szCs w:val="24"/>
    </w:rPr>
  </w:style>
  <w:style w:type="paragraph" w:customStyle="1" w:styleId="desc">
    <w:name w:val="desc"/>
    <w:basedOn w:val="a"/>
    <w:rsid w:val="00911777"/>
    <w:pPr>
      <w:spacing w:before="100" w:beforeAutospacing="1" w:after="100" w:afterAutospacing="1" w:line="240" w:lineRule="auto"/>
    </w:pPr>
    <w:rPr>
      <w:rFonts w:eastAsia="Calibri"/>
      <w:szCs w:val="24"/>
      <w:lang w:eastAsia="ru-RU"/>
    </w:rPr>
  </w:style>
  <w:style w:type="paragraph" w:styleId="aa">
    <w:name w:val="Plain Text"/>
    <w:basedOn w:val="a"/>
    <w:link w:val="ab"/>
    <w:rsid w:val="00C219F1"/>
    <w:pPr>
      <w:jc w:val="both"/>
    </w:pPr>
    <w:rPr>
      <w:rFonts w:ascii="Courier New" w:hAnsi="Courier New"/>
      <w:sz w:val="20"/>
      <w:szCs w:val="20"/>
      <w:lang w:eastAsia="ru-RU"/>
    </w:rPr>
  </w:style>
  <w:style w:type="character" w:customStyle="1" w:styleId="ab">
    <w:name w:val="Текст Знак"/>
    <w:link w:val="aa"/>
    <w:locked/>
    <w:rsid w:val="00C219F1"/>
    <w:rPr>
      <w:rFonts w:ascii="Courier New" w:hAnsi="Courier New"/>
      <w:lang w:val="ru-RU" w:eastAsia="ru-RU" w:bidi="ar-SA"/>
    </w:rPr>
  </w:style>
  <w:style w:type="paragraph" w:customStyle="1" w:styleId="ac">
    <w:name w:val="УДД;УУР"/>
    <w:basedOn w:val="210"/>
    <w:qFormat/>
    <w:rsid w:val="00913837"/>
    <w:pPr>
      <w:spacing w:line="360" w:lineRule="auto"/>
      <w:ind w:left="709" w:firstLine="0"/>
      <w:contextualSpacing/>
      <w:jc w:val="both"/>
    </w:pPr>
    <w:rPr>
      <w:rFonts w:eastAsia="Calibri"/>
      <w:b/>
      <w:szCs w:val="24"/>
    </w:rPr>
  </w:style>
  <w:style w:type="paragraph" w:customStyle="1" w:styleId="1">
    <w:name w:val="Стиль1"/>
    <w:basedOn w:val="a"/>
    <w:rsid w:val="00913837"/>
    <w:pPr>
      <w:numPr>
        <w:numId w:val="8"/>
      </w:numPr>
      <w:spacing w:before="240"/>
      <w:jc w:val="both"/>
    </w:pPr>
  </w:style>
  <w:style w:type="paragraph" w:customStyle="1" w:styleId="ad">
    <w:name w:val="Рекомендация"/>
    <w:basedOn w:val="1"/>
    <w:link w:val="ae"/>
    <w:qFormat/>
    <w:rsid w:val="00913837"/>
  </w:style>
  <w:style w:type="character" w:customStyle="1" w:styleId="ae">
    <w:name w:val="Рекомендация Знак"/>
    <w:link w:val="ad"/>
    <w:rsid w:val="00913837"/>
    <w:rPr>
      <w:sz w:val="24"/>
      <w:szCs w:val="22"/>
      <w:lang w:eastAsia="en-US"/>
    </w:rPr>
  </w:style>
  <w:style w:type="paragraph" w:customStyle="1" w:styleId="210">
    <w:name w:val="Средняя сетка 21"/>
    <w:uiPriority w:val="1"/>
    <w:qFormat/>
    <w:rsid w:val="00913837"/>
    <w:pPr>
      <w:ind w:firstLine="709"/>
    </w:pPr>
    <w:rPr>
      <w:sz w:val="24"/>
      <w:szCs w:val="22"/>
      <w:lang w:eastAsia="en-US"/>
    </w:rPr>
  </w:style>
  <w:style w:type="paragraph" w:customStyle="1" w:styleId="-31">
    <w:name w:val="Таблица-сетка 31"/>
    <w:basedOn w:val="10"/>
    <w:next w:val="a"/>
    <w:uiPriority w:val="39"/>
    <w:semiHidden/>
    <w:unhideWhenUsed/>
    <w:qFormat/>
    <w:rsid w:val="006F537E"/>
    <w:pPr>
      <w:keepLines w:val="0"/>
      <w:spacing w:before="240" w:after="60"/>
      <w:ind w:firstLine="709"/>
      <w:jc w:val="left"/>
      <w:outlineLvl w:val="9"/>
    </w:pPr>
    <w:rPr>
      <w:rFonts w:ascii="Calibri Light" w:eastAsia="Times New Roman" w:hAnsi="Calibri Light"/>
      <w:color w:val="auto"/>
      <w:kern w:val="32"/>
      <w:sz w:val="32"/>
      <w:szCs w:val="32"/>
    </w:rPr>
  </w:style>
  <w:style w:type="paragraph" w:styleId="22">
    <w:name w:val="toc 2"/>
    <w:basedOn w:val="a"/>
    <w:next w:val="a"/>
    <w:autoRedefine/>
    <w:rsid w:val="006F537E"/>
    <w:pPr>
      <w:ind w:left="240"/>
    </w:pPr>
  </w:style>
  <w:style w:type="character" w:customStyle="1" w:styleId="20">
    <w:name w:val="Заголовок 2 Знак"/>
    <w:link w:val="2"/>
    <w:semiHidden/>
    <w:rsid w:val="005F777D"/>
    <w:rPr>
      <w:rFonts w:ascii="Calibri Light" w:eastAsia="Times New Roman" w:hAnsi="Calibri Light" w:cs="Times New Roman"/>
      <w:b/>
      <w:bCs/>
      <w:i/>
      <w:iCs/>
      <w:sz w:val="28"/>
      <w:szCs w:val="28"/>
      <w:lang w:eastAsia="en-US"/>
    </w:rPr>
  </w:style>
  <w:style w:type="character" w:styleId="af">
    <w:name w:val="annotation reference"/>
    <w:rsid w:val="00B704F8"/>
    <w:rPr>
      <w:sz w:val="16"/>
      <w:szCs w:val="16"/>
    </w:rPr>
  </w:style>
  <w:style w:type="paragraph" w:styleId="af0">
    <w:name w:val="annotation text"/>
    <w:basedOn w:val="a"/>
    <w:link w:val="af1"/>
    <w:rsid w:val="00B704F8"/>
    <w:rPr>
      <w:sz w:val="20"/>
      <w:szCs w:val="20"/>
    </w:rPr>
  </w:style>
  <w:style w:type="character" w:customStyle="1" w:styleId="af1">
    <w:name w:val="Текст примечания Знак"/>
    <w:link w:val="af0"/>
    <w:rsid w:val="00B704F8"/>
    <w:rPr>
      <w:lang w:eastAsia="en-US"/>
    </w:rPr>
  </w:style>
  <w:style w:type="paragraph" w:styleId="af2">
    <w:name w:val="annotation subject"/>
    <w:basedOn w:val="af0"/>
    <w:next w:val="af0"/>
    <w:link w:val="af3"/>
    <w:rsid w:val="00B704F8"/>
    <w:rPr>
      <w:b/>
      <w:bCs/>
    </w:rPr>
  </w:style>
  <w:style w:type="character" w:customStyle="1" w:styleId="af3">
    <w:name w:val="Тема примечания Знак"/>
    <w:link w:val="af2"/>
    <w:rsid w:val="00B704F8"/>
    <w:rPr>
      <w:b/>
      <w:bCs/>
      <w:lang w:eastAsia="en-US"/>
    </w:rPr>
  </w:style>
  <w:style w:type="paragraph" w:styleId="af4">
    <w:name w:val="Balloon Text"/>
    <w:basedOn w:val="a"/>
    <w:link w:val="af5"/>
    <w:rsid w:val="00B704F8"/>
    <w:pPr>
      <w:spacing w:line="240" w:lineRule="auto"/>
    </w:pPr>
    <w:rPr>
      <w:rFonts w:ascii="Segoe UI" w:hAnsi="Segoe UI"/>
      <w:sz w:val="18"/>
      <w:szCs w:val="18"/>
    </w:rPr>
  </w:style>
  <w:style w:type="character" w:customStyle="1" w:styleId="af5">
    <w:name w:val="Текст выноски Знак"/>
    <w:link w:val="af4"/>
    <w:rsid w:val="00B704F8"/>
    <w:rPr>
      <w:rFonts w:ascii="Segoe UI" w:hAnsi="Segoe UI" w:cs="Segoe UI"/>
      <w:sz w:val="18"/>
      <w:szCs w:val="18"/>
      <w:lang w:eastAsia="en-US"/>
    </w:rPr>
  </w:style>
  <w:style w:type="paragraph" w:customStyle="1" w:styleId="af6">
    <w:name w:val="Наим. раздела"/>
    <w:basedOn w:val="a"/>
    <w:link w:val="af7"/>
    <w:qFormat/>
    <w:rsid w:val="005D2EE5"/>
    <w:pPr>
      <w:keepNext/>
      <w:keepLines/>
      <w:spacing w:before="240"/>
      <w:ind w:firstLine="0"/>
      <w:contextualSpacing/>
      <w:jc w:val="center"/>
      <w:outlineLvl w:val="0"/>
    </w:pPr>
    <w:rPr>
      <w:rFonts w:eastAsia="Sans"/>
      <w:b/>
      <w:sz w:val="28"/>
    </w:rPr>
  </w:style>
  <w:style w:type="character" w:customStyle="1" w:styleId="af7">
    <w:name w:val="Наим. раздела Знак"/>
    <w:link w:val="af6"/>
    <w:rsid w:val="005D2EE5"/>
    <w:rPr>
      <w:rFonts w:eastAsia="Sans"/>
      <w:b/>
      <w:sz w:val="28"/>
      <w:szCs w:val="22"/>
      <w:lang w:eastAsia="en-US"/>
    </w:rPr>
  </w:style>
  <w:style w:type="character" w:styleId="af8">
    <w:name w:val="FollowedHyperlink"/>
    <w:rsid w:val="00D30230"/>
    <w:rPr>
      <w:color w:val="954F72"/>
      <w:u w:val="single"/>
    </w:rPr>
  </w:style>
  <w:style w:type="paragraph" w:styleId="af9">
    <w:name w:val="List Paragraph"/>
    <w:basedOn w:val="a"/>
    <w:uiPriority w:val="34"/>
    <w:qFormat/>
    <w:rsid w:val="00542736"/>
    <w:pPr>
      <w:ind w:left="720"/>
      <w:contextualSpacing/>
    </w:pPr>
  </w:style>
  <w:style w:type="table" w:styleId="afa">
    <w:name w:val="Table Grid"/>
    <w:basedOn w:val="a1"/>
    <w:rsid w:val="001F1DF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7">
    <w:name w:val="Нижний колонтитул Знак"/>
    <w:basedOn w:val="a0"/>
    <w:link w:val="a6"/>
    <w:rsid w:val="00FF009E"/>
    <w:rPr>
      <w:sz w:val="24"/>
      <w:szCs w:val="22"/>
      <w:lang w:eastAsia="en-US"/>
    </w:rPr>
  </w:style>
  <w:style w:type="paragraph" w:customStyle="1" w:styleId="afb">
    <w:name w:val="По умолчанию"/>
    <w:rsid w:val="006E34BB"/>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library.ru/download/elibrary_21156629_87520577.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Props1.xml><?xml version="1.0" encoding="utf-8"?>
<ds:datastoreItem xmlns:ds="http://schemas.openxmlformats.org/officeDocument/2006/customXml" ds:itemID="{E17AE801-D3F8-4B67-A782-89DB12B8E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50</Pages>
  <Words>13635</Words>
  <Characters>77721</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91174</CharactersWithSpaces>
  <SharedDoc>false</SharedDoc>
  <HLinks>
    <vt:vector size="186" baseType="variant">
      <vt:variant>
        <vt:i4>1114233</vt:i4>
      </vt:variant>
      <vt:variant>
        <vt:i4>123</vt:i4>
      </vt:variant>
      <vt:variant>
        <vt:i4>0</vt:i4>
      </vt:variant>
      <vt:variant>
        <vt:i4>5</vt:i4>
      </vt:variant>
      <vt:variant>
        <vt:lpwstr>https://www.elibrary.ru/download/elibrary_21156629_87520577.pdf</vt:lpwstr>
      </vt:variant>
      <vt:variant>
        <vt:lpwstr/>
      </vt:variant>
      <vt:variant>
        <vt:i4>1441840</vt:i4>
      </vt:variant>
      <vt:variant>
        <vt:i4>116</vt:i4>
      </vt:variant>
      <vt:variant>
        <vt:i4>0</vt:i4>
      </vt:variant>
      <vt:variant>
        <vt:i4>5</vt:i4>
      </vt:variant>
      <vt:variant>
        <vt:lpwstr/>
      </vt:variant>
      <vt:variant>
        <vt:lpwstr>_Toc24362734</vt:lpwstr>
      </vt:variant>
      <vt:variant>
        <vt:i4>1114160</vt:i4>
      </vt:variant>
      <vt:variant>
        <vt:i4>113</vt:i4>
      </vt:variant>
      <vt:variant>
        <vt:i4>0</vt:i4>
      </vt:variant>
      <vt:variant>
        <vt:i4>5</vt:i4>
      </vt:variant>
      <vt:variant>
        <vt:lpwstr/>
      </vt:variant>
      <vt:variant>
        <vt:lpwstr>_Toc24362733</vt:lpwstr>
      </vt:variant>
      <vt:variant>
        <vt:i4>1048624</vt:i4>
      </vt:variant>
      <vt:variant>
        <vt:i4>110</vt:i4>
      </vt:variant>
      <vt:variant>
        <vt:i4>0</vt:i4>
      </vt:variant>
      <vt:variant>
        <vt:i4>5</vt:i4>
      </vt:variant>
      <vt:variant>
        <vt:lpwstr/>
      </vt:variant>
      <vt:variant>
        <vt:lpwstr>_Toc24362732</vt:lpwstr>
      </vt:variant>
      <vt:variant>
        <vt:i4>1245232</vt:i4>
      </vt:variant>
      <vt:variant>
        <vt:i4>107</vt:i4>
      </vt:variant>
      <vt:variant>
        <vt:i4>0</vt:i4>
      </vt:variant>
      <vt:variant>
        <vt:i4>5</vt:i4>
      </vt:variant>
      <vt:variant>
        <vt:lpwstr/>
      </vt:variant>
      <vt:variant>
        <vt:lpwstr>_Toc24362731</vt:lpwstr>
      </vt:variant>
      <vt:variant>
        <vt:i4>1179696</vt:i4>
      </vt:variant>
      <vt:variant>
        <vt:i4>104</vt:i4>
      </vt:variant>
      <vt:variant>
        <vt:i4>0</vt:i4>
      </vt:variant>
      <vt:variant>
        <vt:i4>5</vt:i4>
      </vt:variant>
      <vt:variant>
        <vt:lpwstr/>
      </vt:variant>
      <vt:variant>
        <vt:lpwstr>_Toc24362730</vt:lpwstr>
      </vt:variant>
      <vt:variant>
        <vt:i4>1769521</vt:i4>
      </vt:variant>
      <vt:variant>
        <vt:i4>101</vt:i4>
      </vt:variant>
      <vt:variant>
        <vt:i4>0</vt:i4>
      </vt:variant>
      <vt:variant>
        <vt:i4>5</vt:i4>
      </vt:variant>
      <vt:variant>
        <vt:lpwstr/>
      </vt:variant>
      <vt:variant>
        <vt:lpwstr>_Toc24362729</vt:lpwstr>
      </vt:variant>
      <vt:variant>
        <vt:i4>1703985</vt:i4>
      </vt:variant>
      <vt:variant>
        <vt:i4>98</vt:i4>
      </vt:variant>
      <vt:variant>
        <vt:i4>0</vt:i4>
      </vt:variant>
      <vt:variant>
        <vt:i4>5</vt:i4>
      </vt:variant>
      <vt:variant>
        <vt:lpwstr/>
      </vt:variant>
      <vt:variant>
        <vt:lpwstr>_Toc24362728</vt:lpwstr>
      </vt:variant>
      <vt:variant>
        <vt:i4>1376305</vt:i4>
      </vt:variant>
      <vt:variant>
        <vt:i4>95</vt:i4>
      </vt:variant>
      <vt:variant>
        <vt:i4>0</vt:i4>
      </vt:variant>
      <vt:variant>
        <vt:i4>5</vt:i4>
      </vt:variant>
      <vt:variant>
        <vt:lpwstr/>
      </vt:variant>
      <vt:variant>
        <vt:lpwstr>_Toc24362727</vt:lpwstr>
      </vt:variant>
      <vt:variant>
        <vt:i4>1310769</vt:i4>
      </vt:variant>
      <vt:variant>
        <vt:i4>92</vt:i4>
      </vt:variant>
      <vt:variant>
        <vt:i4>0</vt:i4>
      </vt:variant>
      <vt:variant>
        <vt:i4>5</vt:i4>
      </vt:variant>
      <vt:variant>
        <vt:lpwstr/>
      </vt:variant>
      <vt:variant>
        <vt:lpwstr>_Toc24362726</vt:lpwstr>
      </vt:variant>
      <vt:variant>
        <vt:i4>1507377</vt:i4>
      </vt:variant>
      <vt:variant>
        <vt:i4>89</vt:i4>
      </vt:variant>
      <vt:variant>
        <vt:i4>0</vt:i4>
      </vt:variant>
      <vt:variant>
        <vt:i4>5</vt:i4>
      </vt:variant>
      <vt:variant>
        <vt:lpwstr/>
      </vt:variant>
      <vt:variant>
        <vt:lpwstr>_Toc24362725</vt:lpwstr>
      </vt:variant>
      <vt:variant>
        <vt:i4>1441841</vt:i4>
      </vt:variant>
      <vt:variant>
        <vt:i4>83</vt:i4>
      </vt:variant>
      <vt:variant>
        <vt:i4>0</vt:i4>
      </vt:variant>
      <vt:variant>
        <vt:i4>5</vt:i4>
      </vt:variant>
      <vt:variant>
        <vt:lpwstr/>
      </vt:variant>
      <vt:variant>
        <vt:lpwstr>_Toc24362724</vt:lpwstr>
      </vt:variant>
      <vt:variant>
        <vt:i4>1114161</vt:i4>
      </vt:variant>
      <vt:variant>
        <vt:i4>80</vt:i4>
      </vt:variant>
      <vt:variant>
        <vt:i4>0</vt:i4>
      </vt:variant>
      <vt:variant>
        <vt:i4>5</vt:i4>
      </vt:variant>
      <vt:variant>
        <vt:lpwstr/>
      </vt:variant>
      <vt:variant>
        <vt:lpwstr>_Toc24362723</vt:lpwstr>
      </vt:variant>
      <vt:variant>
        <vt:i4>1048625</vt:i4>
      </vt:variant>
      <vt:variant>
        <vt:i4>77</vt:i4>
      </vt:variant>
      <vt:variant>
        <vt:i4>0</vt:i4>
      </vt:variant>
      <vt:variant>
        <vt:i4>5</vt:i4>
      </vt:variant>
      <vt:variant>
        <vt:lpwstr/>
      </vt:variant>
      <vt:variant>
        <vt:lpwstr>_Toc24362722</vt:lpwstr>
      </vt:variant>
      <vt:variant>
        <vt:i4>1245233</vt:i4>
      </vt:variant>
      <vt:variant>
        <vt:i4>74</vt:i4>
      </vt:variant>
      <vt:variant>
        <vt:i4>0</vt:i4>
      </vt:variant>
      <vt:variant>
        <vt:i4>5</vt:i4>
      </vt:variant>
      <vt:variant>
        <vt:lpwstr/>
      </vt:variant>
      <vt:variant>
        <vt:lpwstr>_Toc24362721</vt:lpwstr>
      </vt:variant>
      <vt:variant>
        <vt:i4>1179697</vt:i4>
      </vt:variant>
      <vt:variant>
        <vt:i4>71</vt:i4>
      </vt:variant>
      <vt:variant>
        <vt:i4>0</vt:i4>
      </vt:variant>
      <vt:variant>
        <vt:i4>5</vt:i4>
      </vt:variant>
      <vt:variant>
        <vt:lpwstr/>
      </vt:variant>
      <vt:variant>
        <vt:lpwstr>_Toc24362720</vt:lpwstr>
      </vt:variant>
      <vt:variant>
        <vt:i4>1769522</vt:i4>
      </vt:variant>
      <vt:variant>
        <vt:i4>65</vt:i4>
      </vt:variant>
      <vt:variant>
        <vt:i4>0</vt:i4>
      </vt:variant>
      <vt:variant>
        <vt:i4>5</vt:i4>
      </vt:variant>
      <vt:variant>
        <vt:lpwstr/>
      </vt:variant>
      <vt:variant>
        <vt:lpwstr>_Toc24362719</vt:lpwstr>
      </vt:variant>
      <vt:variant>
        <vt:i4>1703986</vt:i4>
      </vt:variant>
      <vt:variant>
        <vt:i4>59</vt:i4>
      </vt:variant>
      <vt:variant>
        <vt:i4>0</vt:i4>
      </vt:variant>
      <vt:variant>
        <vt:i4>5</vt:i4>
      </vt:variant>
      <vt:variant>
        <vt:lpwstr/>
      </vt:variant>
      <vt:variant>
        <vt:lpwstr>_Toc24362718</vt:lpwstr>
      </vt:variant>
      <vt:variant>
        <vt:i4>1376306</vt:i4>
      </vt:variant>
      <vt:variant>
        <vt:i4>53</vt:i4>
      </vt:variant>
      <vt:variant>
        <vt:i4>0</vt:i4>
      </vt:variant>
      <vt:variant>
        <vt:i4>5</vt:i4>
      </vt:variant>
      <vt:variant>
        <vt:lpwstr/>
      </vt:variant>
      <vt:variant>
        <vt:lpwstr>_Toc24362717</vt:lpwstr>
      </vt:variant>
      <vt:variant>
        <vt:i4>1310770</vt:i4>
      </vt:variant>
      <vt:variant>
        <vt:i4>47</vt:i4>
      </vt:variant>
      <vt:variant>
        <vt:i4>0</vt:i4>
      </vt:variant>
      <vt:variant>
        <vt:i4>5</vt:i4>
      </vt:variant>
      <vt:variant>
        <vt:lpwstr/>
      </vt:variant>
      <vt:variant>
        <vt:lpwstr>_Toc24362716</vt:lpwstr>
      </vt:variant>
      <vt:variant>
        <vt:i4>1507378</vt:i4>
      </vt:variant>
      <vt:variant>
        <vt:i4>44</vt:i4>
      </vt:variant>
      <vt:variant>
        <vt:i4>0</vt:i4>
      </vt:variant>
      <vt:variant>
        <vt:i4>5</vt:i4>
      </vt:variant>
      <vt:variant>
        <vt:lpwstr/>
      </vt:variant>
      <vt:variant>
        <vt:lpwstr>_Toc24362715</vt:lpwstr>
      </vt:variant>
      <vt:variant>
        <vt:i4>1114162</vt:i4>
      </vt:variant>
      <vt:variant>
        <vt:i4>41</vt:i4>
      </vt:variant>
      <vt:variant>
        <vt:i4>0</vt:i4>
      </vt:variant>
      <vt:variant>
        <vt:i4>5</vt:i4>
      </vt:variant>
      <vt:variant>
        <vt:lpwstr/>
      </vt:variant>
      <vt:variant>
        <vt:lpwstr>_Toc24362713</vt:lpwstr>
      </vt:variant>
      <vt:variant>
        <vt:i4>1048626</vt:i4>
      </vt:variant>
      <vt:variant>
        <vt:i4>38</vt:i4>
      </vt:variant>
      <vt:variant>
        <vt:i4>0</vt:i4>
      </vt:variant>
      <vt:variant>
        <vt:i4>5</vt:i4>
      </vt:variant>
      <vt:variant>
        <vt:lpwstr/>
      </vt:variant>
      <vt:variant>
        <vt:lpwstr>_Toc24362712</vt:lpwstr>
      </vt:variant>
      <vt:variant>
        <vt:i4>1245234</vt:i4>
      </vt:variant>
      <vt:variant>
        <vt:i4>35</vt:i4>
      </vt:variant>
      <vt:variant>
        <vt:i4>0</vt:i4>
      </vt:variant>
      <vt:variant>
        <vt:i4>5</vt:i4>
      </vt:variant>
      <vt:variant>
        <vt:lpwstr/>
      </vt:variant>
      <vt:variant>
        <vt:lpwstr>_Toc24362711</vt:lpwstr>
      </vt:variant>
      <vt:variant>
        <vt:i4>1179698</vt:i4>
      </vt:variant>
      <vt:variant>
        <vt:i4>32</vt:i4>
      </vt:variant>
      <vt:variant>
        <vt:i4>0</vt:i4>
      </vt:variant>
      <vt:variant>
        <vt:i4>5</vt:i4>
      </vt:variant>
      <vt:variant>
        <vt:lpwstr/>
      </vt:variant>
      <vt:variant>
        <vt:lpwstr>_Toc24362710</vt:lpwstr>
      </vt:variant>
      <vt:variant>
        <vt:i4>1769523</vt:i4>
      </vt:variant>
      <vt:variant>
        <vt:i4>29</vt:i4>
      </vt:variant>
      <vt:variant>
        <vt:i4>0</vt:i4>
      </vt:variant>
      <vt:variant>
        <vt:i4>5</vt:i4>
      </vt:variant>
      <vt:variant>
        <vt:lpwstr/>
      </vt:variant>
      <vt:variant>
        <vt:lpwstr>_Toc24362709</vt:lpwstr>
      </vt:variant>
      <vt:variant>
        <vt:i4>1703987</vt:i4>
      </vt:variant>
      <vt:variant>
        <vt:i4>23</vt:i4>
      </vt:variant>
      <vt:variant>
        <vt:i4>0</vt:i4>
      </vt:variant>
      <vt:variant>
        <vt:i4>5</vt:i4>
      </vt:variant>
      <vt:variant>
        <vt:lpwstr/>
      </vt:variant>
      <vt:variant>
        <vt:lpwstr>_Toc24362708</vt:lpwstr>
      </vt:variant>
      <vt:variant>
        <vt:i4>1376307</vt:i4>
      </vt:variant>
      <vt:variant>
        <vt:i4>20</vt:i4>
      </vt:variant>
      <vt:variant>
        <vt:i4>0</vt:i4>
      </vt:variant>
      <vt:variant>
        <vt:i4>5</vt:i4>
      </vt:variant>
      <vt:variant>
        <vt:lpwstr/>
      </vt:variant>
      <vt:variant>
        <vt:lpwstr>_Toc24362707</vt:lpwstr>
      </vt:variant>
      <vt:variant>
        <vt:i4>1310771</vt:i4>
      </vt:variant>
      <vt:variant>
        <vt:i4>14</vt:i4>
      </vt:variant>
      <vt:variant>
        <vt:i4>0</vt:i4>
      </vt:variant>
      <vt:variant>
        <vt:i4>5</vt:i4>
      </vt:variant>
      <vt:variant>
        <vt:lpwstr/>
      </vt:variant>
      <vt:variant>
        <vt:lpwstr>_Toc24362706</vt:lpwstr>
      </vt:variant>
      <vt:variant>
        <vt:i4>1507379</vt:i4>
      </vt:variant>
      <vt:variant>
        <vt:i4>8</vt:i4>
      </vt:variant>
      <vt:variant>
        <vt:i4>0</vt:i4>
      </vt:variant>
      <vt:variant>
        <vt:i4>5</vt:i4>
      </vt:variant>
      <vt:variant>
        <vt:lpwstr/>
      </vt:variant>
      <vt:variant>
        <vt:lpwstr>_Toc24362705</vt:lpwstr>
      </vt:variant>
      <vt:variant>
        <vt:i4>1441843</vt:i4>
      </vt:variant>
      <vt:variant>
        <vt:i4>2</vt:i4>
      </vt:variant>
      <vt:variant>
        <vt:i4>0</vt:i4>
      </vt:variant>
      <vt:variant>
        <vt:i4>5</vt:i4>
      </vt:variant>
      <vt:variant>
        <vt:lpwstr/>
      </vt:variant>
      <vt:variant>
        <vt:lpwstr>_Toc24362704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braylovskayatv@yandex.ru</cp:lastModifiedBy>
  <cp:revision>14</cp:revision>
  <cp:lastPrinted>2020-05-07T06:10:00Z</cp:lastPrinted>
  <dcterms:created xsi:type="dcterms:W3CDTF">2021-01-20T20:05:00Z</dcterms:created>
  <dcterms:modified xsi:type="dcterms:W3CDTF">2024-06-07T06:35:00Z</dcterms:modified>
</cp:coreProperties>
</file>